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67B" w:rsidRPr="00EA70E3" w:rsidRDefault="00E10B14" w:rsidP="00F3167B">
      <w:pPr>
        <w:rPr>
          <w:rFonts w:ascii="Arial" w:hAnsi="Arial" w:cs="Arial"/>
          <w:sz w:val="22"/>
          <w:szCs w:val="22"/>
          <w:lang w:val="en-CA"/>
        </w:rPr>
      </w:pPr>
      <w:bookmarkStart w:id="0" w:name="_GoBack"/>
      <w:bookmarkEnd w:id="0"/>
      <w:r w:rsidRPr="00EA70E3">
        <w:rPr>
          <w:rFonts w:ascii="Arial" w:hAnsi="Arial" w:cs="Arial"/>
          <w:sz w:val="22"/>
          <w:szCs w:val="22"/>
          <w:lang w:val="en-CA" w:eastAsia="en-CA"/>
        </w:rPr>
        <w:pict>
          <v:shape id="_x0000_s1120" type="#_x0000_t75" style="position:absolute;margin-left:167.2pt;margin-top:-12.25pt;width:99pt;height:1in;z-index:-251658240;mso-wrap-edited:f" wrapcoords="-150 0 -150 21417 21600 21417 21600 0 -150 0">
            <v:imagedata r:id="rId8" o:title="HamiltonLogo_K" croptop="13204f" cropbottom="12942f" cropleft="8759f" cropright="8497f"/>
          </v:shape>
        </w:pict>
      </w:r>
    </w:p>
    <w:p w:rsidR="000F5FD7" w:rsidRPr="00EA70E3" w:rsidRDefault="000F5FD7" w:rsidP="00F3167B">
      <w:pPr>
        <w:rPr>
          <w:rFonts w:ascii="Arial" w:hAnsi="Arial" w:cs="Arial"/>
          <w:sz w:val="22"/>
          <w:szCs w:val="22"/>
          <w:lang w:val="en-CA"/>
        </w:rPr>
      </w:pPr>
    </w:p>
    <w:p w:rsidR="00F3167B" w:rsidRPr="00EA70E3" w:rsidRDefault="00F3167B" w:rsidP="00F3167B">
      <w:pPr>
        <w:rPr>
          <w:rFonts w:ascii="Arial" w:hAnsi="Arial" w:cs="Arial"/>
          <w:sz w:val="22"/>
          <w:szCs w:val="22"/>
          <w:lang w:val="en-CA"/>
        </w:rPr>
      </w:pPr>
      <w:r w:rsidRPr="00EA70E3">
        <w:rPr>
          <w:rFonts w:ascii="Arial" w:hAnsi="Arial" w:cs="Arial"/>
          <w:sz w:val="22"/>
          <w:szCs w:val="22"/>
          <w:lang w:val="en-CA"/>
        </w:rPr>
        <w:pict>
          <v:line id="_x0000_s1032" style="position:absolute;z-index:251657216" from="0,41.5pt" to="7in,41.5pt" strokeweight="3pt"/>
        </w:pict>
      </w:r>
    </w:p>
    <w:p w:rsidR="00F3167B" w:rsidRPr="00EA70E3" w:rsidRDefault="00F3167B" w:rsidP="00F3167B">
      <w:pPr>
        <w:rPr>
          <w:rFonts w:ascii="Arial" w:hAnsi="Arial" w:cs="Arial"/>
          <w:sz w:val="22"/>
          <w:szCs w:val="22"/>
          <w:lang w:val="en-CA"/>
        </w:rPr>
      </w:pPr>
    </w:p>
    <w:p w:rsidR="00F3167B" w:rsidRPr="00EA70E3" w:rsidRDefault="00F3167B" w:rsidP="00F3167B">
      <w:pPr>
        <w:rPr>
          <w:rFonts w:ascii="Arial" w:hAnsi="Arial" w:cs="Arial"/>
          <w:sz w:val="22"/>
          <w:szCs w:val="22"/>
          <w:lang w:val="en-CA"/>
        </w:rPr>
      </w:pPr>
    </w:p>
    <w:p w:rsidR="00F3167B" w:rsidRPr="00EA70E3" w:rsidRDefault="00F3167B" w:rsidP="00F3167B">
      <w:pPr>
        <w:rPr>
          <w:rFonts w:ascii="Arial" w:hAnsi="Arial" w:cs="Arial"/>
          <w:sz w:val="22"/>
          <w:szCs w:val="22"/>
          <w:lang w:val="en-CA"/>
        </w:rPr>
      </w:pPr>
    </w:p>
    <w:p w:rsidR="00F3167B" w:rsidRPr="00EA70E3" w:rsidRDefault="00F3167B" w:rsidP="00F3167B">
      <w:pPr>
        <w:rPr>
          <w:rFonts w:ascii="Arial" w:hAnsi="Arial" w:cs="Arial"/>
          <w:sz w:val="22"/>
          <w:szCs w:val="22"/>
          <w:lang w:val="en-CA"/>
        </w:rPr>
      </w:pPr>
    </w:p>
    <w:p w:rsidR="000F5FD7" w:rsidRPr="00EA70E3" w:rsidRDefault="000F5FD7" w:rsidP="00C70ED5">
      <w:pPr>
        <w:jc w:val="center"/>
        <w:rPr>
          <w:rFonts w:ascii="Arial" w:hAnsi="Arial" w:cs="Arial"/>
          <w:sz w:val="72"/>
          <w:szCs w:val="72"/>
          <w:lang w:val="en-CA"/>
        </w:rPr>
      </w:pPr>
    </w:p>
    <w:p w:rsidR="005E5DF2" w:rsidRPr="00EA70E3" w:rsidRDefault="00A25A37" w:rsidP="00C70ED5">
      <w:pPr>
        <w:jc w:val="center"/>
        <w:rPr>
          <w:rFonts w:ascii="Arial" w:hAnsi="Arial" w:cs="Arial"/>
          <w:sz w:val="72"/>
          <w:szCs w:val="72"/>
          <w:lang w:val="en-CA"/>
        </w:rPr>
      </w:pPr>
      <w:r w:rsidRPr="00EA70E3">
        <w:rPr>
          <w:rFonts w:ascii="Arial" w:hAnsi="Arial" w:cs="Arial"/>
          <w:sz w:val="72"/>
          <w:szCs w:val="72"/>
          <w:lang w:val="en-CA"/>
        </w:rPr>
        <w:t xml:space="preserve">Preventing Post-traumatic Stress Disorders </w:t>
      </w:r>
      <w:proofErr w:type="gramStart"/>
      <w:r w:rsidRPr="00EA70E3">
        <w:rPr>
          <w:rFonts w:ascii="Arial" w:hAnsi="Arial" w:cs="Arial"/>
          <w:sz w:val="72"/>
          <w:szCs w:val="72"/>
          <w:lang w:val="en-CA"/>
        </w:rPr>
        <w:t>Amongst</w:t>
      </w:r>
      <w:proofErr w:type="gramEnd"/>
      <w:r w:rsidRPr="00EA70E3">
        <w:rPr>
          <w:rFonts w:ascii="Arial" w:hAnsi="Arial" w:cs="Arial"/>
          <w:sz w:val="72"/>
          <w:szCs w:val="72"/>
          <w:lang w:val="en-CA"/>
        </w:rPr>
        <w:t xml:space="preserve"> First-Responders</w:t>
      </w:r>
      <w:r w:rsidR="006100E3" w:rsidRPr="00EA70E3">
        <w:rPr>
          <w:rFonts w:ascii="Arial" w:hAnsi="Arial" w:cs="Arial"/>
          <w:sz w:val="72"/>
          <w:szCs w:val="72"/>
          <w:lang w:val="en-CA"/>
        </w:rPr>
        <w:t xml:space="preserve"> </w:t>
      </w:r>
    </w:p>
    <w:p w:rsidR="005E5DF2" w:rsidRPr="00EA70E3" w:rsidRDefault="005E5DF2" w:rsidP="00C70ED5">
      <w:pPr>
        <w:jc w:val="center"/>
        <w:rPr>
          <w:rFonts w:ascii="Arial" w:hAnsi="Arial" w:cs="Arial"/>
          <w:sz w:val="72"/>
          <w:szCs w:val="72"/>
          <w:lang w:val="en-CA"/>
        </w:rPr>
      </w:pPr>
    </w:p>
    <w:p w:rsidR="00236EBA" w:rsidRPr="00EA70E3" w:rsidRDefault="00236EBA" w:rsidP="00C70ED5">
      <w:pPr>
        <w:jc w:val="center"/>
        <w:rPr>
          <w:rFonts w:ascii="Arial" w:hAnsi="Arial" w:cs="Arial"/>
          <w:sz w:val="56"/>
          <w:szCs w:val="56"/>
          <w:lang w:val="en-CA"/>
        </w:rPr>
      </w:pPr>
      <w:r w:rsidRPr="00EA70E3">
        <w:rPr>
          <w:rFonts w:ascii="Arial" w:hAnsi="Arial" w:cs="Arial"/>
          <w:sz w:val="56"/>
          <w:szCs w:val="56"/>
          <w:lang w:val="en-CA"/>
        </w:rPr>
        <w:t>City of Hamilton</w:t>
      </w:r>
    </w:p>
    <w:p w:rsidR="00F3167B" w:rsidRPr="00EA70E3" w:rsidRDefault="00F3167B" w:rsidP="00F3167B">
      <w:pPr>
        <w:rPr>
          <w:rFonts w:ascii="Arial" w:hAnsi="Arial" w:cs="Arial"/>
          <w:sz w:val="72"/>
          <w:szCs w:val="72"/>
          <w:lang w:val="en-CA"/>
        </w:rPr>
      </w:pPr>
    </w:p>
    <w:p w:rsidR="006100E3" w:rsidRPr="00EA70E3" w:rsidRDefault="00A25A37" w:rsidP="006100E3">
      <w:pPr>
        <w:jc w:val="center"/>
        <w:rPr>
          <w:rFonts w:ascii="Arial" w:hAnsi="Arial" w:cs="Arial"/>
          <w:sz w:val="28"/>
          <w:szCs w:val="28"/>
          <w:lang w:val="en-CA"/>
        </w:rPr>
      </w:pPr>
      <w:r w:rsidRPr="00EA70E3">
        <w:rPr>
          <w:rFonts w:ascii="Arial" w:hAnsi="Arial" w:cs="Arial"/>
          <w:sz w:val="28"/>
          <w:szCs w:val="28"/>
          <w:lang w:val="en-CA"/>
        </w:rPr>
        <w:t>April 2017</w:t>
      </w:r>
    </w:p>
    <w:p w:rsidR="0069503A" w:rsidRPr="00EA70E3" w:rsidRDefault="0069503A" w:rsidP="006100E3">
      <w:pPr>
        <w:jc w:val="center"/>
        <w:rPr>
          <w:rFonts w:ascii="Arial" w:hAnsi="Arial" w:cs="Arial"/>
          <w:sz w:val="28"/>
          <w:szCs w:val="28"/>
          <w:lang w:val="en-CA"/>
        </w:rPr>
      </w:pPr>
    </w:p>
    <w:p w:rsidR="0069503A" w:rsidRPr="00EA70E3" w:rsidRDefault="0069503A" w:rsidP="006100E3">
      <w:pPr>
        <w:jc w:val="center"/>
        <w:rPr>
          <w:rFonts w:ascii="Arial" w:hAnsi="Arial" w:cs="Arial"/>
          <w:sz w:val="28"/>
          <w:szCs w:val="28"/>
          <w:lang w:val="en-CA"/>
        </w:rPr>
      </w:pPr>
    </w:p>
    <w:p w:rsidR="0069503A" w:rsidRPr="00EA70E3" w:rsidRDefault="0069503A" w:rsidP="006100E3">
      <w:pPr>
        <w:jc w:val="center"/>
        <w:rPr>
          <w:rFonts w:ascii="Arial" w:hAnsi="Arial" w:cs="Arial"/>
          <w:sz w:val="28"/>
          <w:szCs w:val="28"/>
          <w:lang w:val="en-CA"/>
        </w:rPr>
      </w:pPr>
    </w:p>
    <w:p w:rsidR="0069503A" w:rsidRPr="00EA70E3" w:rsidRDefault="0069503A" w:rsidP="006100E3">
      <w:pPr>
        <w:jc w:val="center"/>
        <w:rPr>
          <w:rFonts w:ascii="Arial" w:hAnsi="Arial" w:cs="Arial"/>
          <w:sz w:val="28"/>
          <w:szCs w:val="28"/>
          <w:lang w:val="en-CA"/>
        </w:rPr>
      </w:pPr>
    </w:p>
    <w:p w:rsidR="0069503A" w:rsidRPr="00EA70E3" w:rsidRDefault="0069503A" w:rsidP="006100E3">
      <w:pPr>
        <w:jc w:val="center"/>
        <w:rPr>
          <w:rFonts w:ascii="Arial" w:hAnsi="Arial" w:cs="Arial"/>
          <w:sz w:val="28"/>
          <w:szCs w:val="28"/>
          <w:lang w:val="en-CA"/>
        </w:rPr>
      </w:pPr>
    </w:p>
    <w:p w:rsidR="0069503A" w:rsidRPr="00EA70E3" w:rsidRDefault="0069503A" w:rsidP="006100E3">
      <w:pPr>
        <w:jc w:val="center"/>
        <w:rPr>
          <w:rFonts w:ascii="Arial" w:hAnsi="Arial" w:cs="Arial"/>
          <w:sz w:val="28"/>
          <w:szCs w:val="28"/>
          <w:lang w:val="en-CA"/>
        </w:rPr>
      </w:pPr>
    </w:p>
    <w:p w:rsidR="0069503A" w:rsidRPr="00EA70E3" w:rsidRDefault="0069503A" w:rsidP="006100E3">
      <w:pPr>
        <w:jc w:val="center"/>
        <w:rPr>
          <w:rFonts w:ascii="Arial" w:hAnsi="Arial" w:cs="Arial"/>
          <w:sz w:val="28"/>
          <w:szCs w:val="28"/>
          <w:lang w:val="en-CA"/>
        </w:rPr>
      </w:pPr>
    </w:p>
    <w:p w:rsidR="0069503A" w:rsidRPr="00EA70E3" w:rsidRDefault="0069503A" w:rsidP="006100E3">
      <w:pPr>
        <w:jc w:val="center"/>
        <w:rPr>
          <w:rFonts w:ascii="Arial" w:hAnsi="Arial" w:cs="Arial"/>
          <w:sz w:val="28"/>
          <w:szCs w:val="28"/>
          <w:lang w:val="en-CA"/>
        </w:rPr>
      </w:pPr>
    </w:p>
    <w:p w:rsidR="0069503A" w:rsidRPr="00EA70E3" w:rsidRDefault="0069503A" w:rsidP="006100E3">
      <w:pPr>
        <w:jc w:val="center"/>
        <w:rPr>
          <w:rFonts w:ascii="Arial" w:hAnsi="Arial" w:cs="Arial"/>
          <w:sz w:val="28"/>
          <w:szCs w:val="28"/>
          <w:lang w:val="en-CA"/>
        </w:rPr>
      </w:pPr>
    </w:p>
    <w:p w:rsidR="00CD721B" w:rsidRPr="00EA70E3" w:rsidRDefault="00CD721B" w:rsidP="00950DCB">
      <w:pPr>
        <w:pStyle w:val="TOC1"/>
      </w:pPr>
    </w:p>
    <w:p w:rsidR="00A25A37" w:rsidRPr="00EA70E3" w:rsidRDefault="00A25A37" w:rsidP="00950DCB">
      <w:pPr>
        <w:pStyle w:val="TOC1"/>
        <w:rPr>
          <w:sz w:val="24"/>
          <w:szCs w:val="24"/>
        </w:rPr>
      </w:pPr>
      <w:r w:rsidRPr="00EA70E3">
        <w:br w:type="page"/>
      </w:r>
      <w:r w:rsidRPr="00EA70E3">
        <w:rPr>
          <w:sz w:val="24"/>
          <w:szCs w:val="24"/>
        </w:rPr>
        <w:lastRenderedPageBreak/>
        <w:t>The City of Hamilton (the City) is committed to the protection and promotion of the mental  health and wellbeing of all employees. Mental health is fundamental to overall health. Good mental health allows an individual to cope with the normal stresses of life, work productively and make a contribution to the workplace and community. The City strives to establish and maintain progressive workplace practices that promote positive mental health and wellbeing of all employees.</w:t>
      </w:r>
    </w:p>
    <w:p w:rsidR="00A25A37" w:rsidRPr="00EA70E3" w:rsidRDefault="006E1EA0" w:rsidP="00950DCB">
      <w:pPr>
        <w:pStyle w:val="TOC1"/>
        <w:rPr>
          <w:rFonts w:eastAsia="Calibri"/>
          <w:sz w:val="24"/>
          <w:szCs w:val="24"/>
          <w:lang w:eastAsia="en-CA"/>
        </w:rPr>
      </w:pPr>
      <w:r w:rsidRPr="00EA70E3">
        <w:rPr>
          <w:rFonts w:eastAsia="Calibri"/>
          <w:sz w:val="24"/>
          <w:szCs w:val="24"/>
          <w:lang w:eastAsia="en-CA"/>
        </w:rPr>
        <w:t>Workplace promotion, prevention and anti-stigma initiatives, training for management, and employee assistance programs all have a role to play in maintaining mental health and wellbeing.</w:t>
      </w:r>
    </w:p>
    <w:p w:rsidR="006E1EA0" w:rsidRPr="00EA70E3" w:rsidRDefault="006E1EA0" w:rsidP="00950DCB">
      <w:pPr>
        <w:pStyle w:val="TOC1"/>
        <w:rPr>
          <w:rFonts w:eastAsia="Calibri"/>
          <w:sz w:val="24"/>
          <w:szCs w:val="24"/>
          <w:lang w:eastAsia="en-CA"/>
        </w:rPr>
      </w:pPr>
      <w:r w:rsidRPr="00EA70E3">
        <w:rPr>
          <w:rFonts w:eastAsia="Calibri"/>
          <w:sz w:val="24"/>
          <w:szCs w:val="24"/>
          <w:lang w:eastAsia="en-CA"/>
        </w:rPr>
        <w:t>In 2016, Senior Leadership Team and City Council adopted a Mental Health and Wellbeing Policy</w:t>
      </w:r>
      <w:r w:rsidR="00DB4B39" w:rsidRPr="00EA70E3">
        <w:rPr>
          <w:rFonts w:eastAsia="Calibri"/>
          <w:sz w:val="24"/>
          <w:szCs w:val="24"/>
          <w:lang w:eastAsia="en-CA"/>
        </w:rPr>
        <w:t xml:space="preserve"> (Appendix A)</w:t>
      </w:r>
      <w:r w:rsidRPr="00EA70E3">
        <w:rPr>
          <w:rFonts w:eastAsia="Calibri"/>
          <w:sz w:val="24"/>
          <w:szCs w:val="24"/>
          <w:lang w:eastAsia="en-CA"/>
        </w:rPr>
        <w:t xml:space="preserve"> and a Workplace Mental Health and Wellbeing Strategy to make our workplaces more psychologically safe and to provide our employees with supports and skills to improve their own resiliency</w:t>
      </w:r>
      <w:r w:rsidR="00A94450" w:rsidRPr="00EA70E3">
        <w:rPr>
          <w:rFonts w:eastAsia="Calibri"/>
          <w:sz w:val="24"/>
          <w:szCs w:val="24"/>
          <w:lang w:eastAsia="en-CA"/>
        </w:rPr>
        <w:t>.</w:t>
      </w:r>
    </w:p>
    <w:p w:rsidR="00A94450" w:rsidRDefault="00A94450" w:rsidP="00950DCB">
      <w:pPr>
        <w:pStyle w:val="TOC1"/>
        <w:rPr>
          <w:rFonts w:eastAsia="Calibri"/>
          <w:sz w:val="24"/>
          <w:szCs w:val="24"/>
          <w:lang w:eastAsia="en-CA"/>
        </w:rPr>
      </w:pPr>
      <w:r w:rsidRPr="00EA70E3">
        <w:rPr>
          <w:rFonts w:eastAsia="Calibri"/>
          <w:sz w:val="24"/>
          <w:szCs w:val="24"/>
          <w:lang w:eastAsia="en-CA"/>
        </w:rPr>
        <w:t xml:space="preserve">We recognize that our first-responders are at </w:t>
      </w:r>
      <w:r w:rsidR="001C7975">
        <w:rPr>
          <w:rFonts w:eastAsia="Calibri"/>
          <w:sz w:val="24"/>
          <w:szCs w:val="24"/>
          <w:lang w:eastAsia="en-CA"/>
        </w:rPr>
        <w:t xml:space="preserve">an ongoing </w:t>
      </w:r>
      <w:r w:rsidRPr="00EA70E3">
        <w:rPr>
          <w:rFonts w:eastAsia="Calibri"/>
          <w:sz w:val="24"/>
          <w:szCs w:val="24"/>
          <w:lang w:eastAsia="en-CA"/>
        </w:rPr>
        <w:t>risk of developing Post-traumatic Stress Disorders (PTSD) because of the nature of their work and the long and short-term effects of exposure to trauma</w:t>
      </w:r>
      <w:r w:rsidR="00DB4B39" w:rsidRPr="00EA70E3">
        <w:rPr>
          <w:rFonts w:eastAsia="Calibri"/>
          <w:sz w:val="24"/>
          <w:szCs w:val="24"/>
          <w:lang w:eastAsia="en-CA"/>
        </w:rPr>
        <w:t>tic events</w:t>
      </w:r>
      <w:r w:rsidRPr="00EA70E3">
        <w:rPr>
          <w:rFonts w:eastAsia="Calibri"/>
          <w:sz w:val="24"/>
          <w:szCs w:val="24"/>
          <w:lang w:eastAsia="en-CA"/>
        </w:rPr>
        <w:t xml:space="preserve">. Preventing PTSD, providing access to trauma supports and facilitating stay-at-work and return-to work programs are a priority under our Workplace Mental Health and Wellbeing Strategy. </w:t>
      </w:r>
    </w:p>
    <w:p w:rsidR="001C7975" w:rsidRPr="00E652B3" w:rsidRDefault="001C7975" w:rsidP="001C7975">
      <w:pPr>
        <w:rPr>
          <w:rFonts w:ascii="Arial" w:hAnsi="Arial" w:cs="Arial"/>
          <w:sz w:val="24"/>
          <w:szCs w:val="24"/>
          <w:lang w:val="en-CA"/>
        </w:rPr>
      </w:pPr>
      <w:r w:rsidRPr="00E652B3">
        <w:rPr>
          <w:rFonts w:ascii="Arial" w:hAnsi="Arial" w:cs="Arial"/>
          <w:sz w:val="24"/>
          <w:szCs w:val="24"/>
          <w:lang w:val="en-CA"/>
        </w:rPr>
        <w:t>If identified and treated early, mental health concerns in first responders can be temporary and reversible. Employees and leaders who understand normal reactions to stress and how to manage these reactions are more resilient. They have the ability to recover from stress, traumatic events, and adverse situations. It is possible to train people to recognize changes</w:t>
      </w:r>
      <w:r>
        <w:rPr>
          <w:rFonts w:ascii="Arial" w:hAnsi="Arial" w:cs="Arial"/>
          <w:sz w:val="24"/>
          <w:szCs w:val="24"/>
          <w:lang w:val="en-CA"/>
        </w:rPr>
        <w:t xml:space="preserve"> </w:t>
      </w:r>
      <w:r w:rsidRPr="00E652B3">
        <w:rPr>
          <w:rFonts w:ascii="Arial" w:hAnsi="Arial" w:cs="Arial"/>
          <w:sz w:val="24"/>
          <w:szCs w:val="24"/>
          <w:lang w:val="en-CA"/>
        </w:rPr>
        <w:t>in their own mental health and become more resilient</w:t>
      </w:r>
      <w:r>
        <w:rPr>
          <w:rFonts w:ascii="Arial" w:hAnsi="Arial" w:cs="Arial"/>
          <w:sz w:val="24"/>
          <w:szCs w:val="24"/>
          <w:lang w:val="en-CA"/>
        </w:rPr>
        <w:t xml:space="preserve"> (M</w:t>
      </w:r>
      <w:r w:rsidR="00F35D8D">
        <w:rPr>
          <w:rFonts w:ascii="Arial" w:hAnsi="Arial" w:cs="Arial"/>
          <w:sz w:val="24"/>
          <w:szCs w:val="24"/>
          <w:lang w:val="en-CA"/>
        </w:rPr>
        <w:t>ental Health Commission of Canada</w:t>
      </w:r>
      <w:r>
        <w:rPr>
          <w:rFonts w:ascii="Arial" w:hAnsi="Arial" w:cs="Arial"/>
          <w:sz w:val="24"/>
          <w:szCs w:val="24"/>
          <w:lang w:val="en-CA"/>
        </w:rPr>
        <w:t>)</w:t>
      </w:r>
      <w:r w:rsidRPr="00E652B3">
        <w:rPr>
          <w:rFonts w:ascii="Arial" w:hAnsi="Arial" w:cs="Arial"/>
          <w:sz w:val="24"/>
          <w:szCs w:val="24"/>
          <w:lang w:val="en-CA"/>
        </w:rPr>
        <w:t xml:space="preserve">. </w:t>
      </w:r>
    </w:p>
    <w:p w:rsidR="001C7975" w:rsidRPr="00EA70E3" w:rsidRDefault="001C7975" w:rsidP="00950DCB">
      <w:pPr>
        <w:pStyle w:val="TOC1"/>
        <w:rPr>
          <w:rFonts w:eastAsia="Calibri"/>
          <w:sz w:val="24"/>
          <w:szCs w:val="24"/>
          <w:lang w:eastAsia="en-CA"/>
        </w:rPr>
      </w:pPr>
    </w:p>
    <w:p w:rsidR="00950DCB" w:rsidRPr="00EA70E3" w:rsidRDefault="00950DCB" w:rsidP="00950DCB">
      <w:pPr>
        <w:pStyle w:val="TOC1"/>
        <w:rPr>
          <w:rFonts w:eastAsia="Calibri"/>
          <w:sz w:val="24"/>
          <w:szCs w:val="24"/>
          <w:lang w:eastAsia="en-CA"/>
        </w:rPr>
      </w:pPr>
      <w:r w:rsidRPr="00EA70E3">
        <w:rPr>
          <w:rFonts w:eastAsia="Calibri"/>
          <w:sz w:val="24"/>
          <w:szCs w:val="24"/>
          <w:lang w:eastAsia="en-CA"/>
        </w:rPr>
        <w:t>This report outlines the steps we have taken to date and our future plans to improve our efforts to prevent PTSD and support our first-responders.</w:t>
      </w:r>
    </w:p>
    <w:p w:rsidR="00EA5174" w:rsidRPr="00EA70E3" w:rsidRDefault="00EA5174" w:rsidP="00950DCB">
      <w:pPr>
        <w:pStyle w:val="TOC1"/>
      </w:pPr>
    </w:p>
    <w:p w:rsidR="00BE77A1" w:rsidRPr="00557685" w:rsidRDefault="00557685" w:rsidP="00950DCB">
      <w:pPr>
        <w:pStyle w:val="TOC1"/>
        <w:rPr>
          <w:sz w:val="24"/>
          <w:szCs w:val="24"/>
        </w:rPr>
      </w:pPr>
      <w:r w:rsidRPr="00557685">
        <w:rPr>
          <w:sz w:val="24"/>
          <w:szCs w:val="24"/>
        </w:rPr>
        <w:t>Submitted by:</w:t>
      </w:r>
    </w:p>
    <w:p w:rsidR="00BE77A1" w:rsidRPr="00557685" w:rsidRDefault="00BE77A1" w:rsidP="00BE77A1">
      <w:pPr>
        <w:rPr>
          <w:rFonts w:ascii="Arial" w:hAnsi="Arial" w:cs="Arial"/>
          <w:sz w:val="24"/>
          <w:szCs w:val="24"/>
        </w:rPr>
      </w:pPr>
    </w:p>
    <w:p w:rsidR="00BE77A1" w:rsidRDefault="00BE77A1" w:rsidP="00BE77A1">
      <w:pPr>
        <w:rPr>
          <w:rFonts w:ascii="Arial" w:eastAsia="Calibri" w:hAnsi="Arial" w:cs="Arial"/>
          <w:spacing w:val="-4"/>
          <w:sz w:val="24"/>
          <w:szCs w:val="24"/>
          <w:lang w:val="en-CA" w:eastAsia="en-CA"/>
        </w:rPr>
      </w:pPr>
      <w:r w:rsidRPr="00BE77A1">
        <w:rPr>
          <w:rFonts w:ascii="Arial" w:eastAsia="Calibri" w:hAnsi="Arial" w:cs="Arial"/>
          <w:spacing w:val="-4"/>
          <w:sz w:val="24"/>
          <w:szCs w:val="24"/>
          <w:lang w:val="en-CA" w:eastAsia="en-CA"/>
        </w:rPr>
        <w:t>Michael Sanderson</w:t>
      </w:r>
      <w:r>
        <w:rPr>
          <w:rFonts w:ascii="Arial" w:eastAsia="Calibri" w:hAnsi="Arial" w:cs="Arial"/>
          <w:spacing w:val="-4"/>
          <w:sz w:val="24"/>
          <w:szCs w:val="24"/>
          <w:lang w:val="en-CA" w:eastAsia="en-CA"/>
        </w:rPr>
        <w:tab/>
      </w:r>
      <w:r>
        <w:rPr>
          <w:rFonts w:ascii="Arial" w:eastAsia="Calibri" w:hAnsi="Arial" w:cs="Arial"/>
          <w:spacing w:val="-4"/>
          <w:sz w:val="24"/>
          <w:szCs w:val="24"/>
          <w:lang w:val="en-CA" w:eastAsia="en-CA"/>
        </w:rPr>
        <w:tab/>
      </w:r>
      <w:r>
        <w:rPr>
          <w:rFonts w:ascii="Arial" w:eastAsia="Calibri" w:hAnsi="Arial" w:cs="Arial"/>
          <w:spacing w:val="-4"/>
          <w:sz w:val="24"/>
          <w:szCs w:val="24"/>
          <w:lang w:val="en-CA" w:eastAsia="en-CA"/>
        </w:rPr>
        <w:tab/>
      </w:r>
      <w:r>
        <w:rPr>
          <w:rFonts w:ascii="Arial" w:eastAsia="Calibri" w:hAnsi="Arial" w:cs="Arial"/>
          <w:spacing w:val="-4"/>
          <w:sz w:val="24"/>
          <w:szCs w:val="24"/>
          <w:lang w:val="en-CA" w:eastAsia="en-CA"/>
        </w:rPr>
        <w:tab/>
      </w:r>
    </w:p>
    <w:p w:rsidR="00BE77A1" w:rsidRDefault="00BE77A1" w:rsidP="00BE77A1">
      <w:pPr>
        <w:rPr>
          <w:rFonts w:ascii="Arial" w:eastAsia="Calibri" w:hAnsi="Arial" w:cs="Arial"/>
          <w:spacing w:val="-4"/>
          <w:sz w:val="24"/>
          <w:szCs w:val="24"/>
          <w:lang w:val="en-CA" w:eastAsia="en-CA"/>
        </w:rPr>
      </w:pPr>
      <w:r w:rsidRPr="00BE77A1">
        <w:rPr>
          <w:rFonts w:ascii="Arial" w:eastAsia="Calibri" w:hAnsi="Arial" w:cs="Arial"/>
          <w:spacing w:val="-4"/>
          <w:sz w:val="24"/>
          <w:szCs w:val="24"/>
          <w:lang w:val="en-CA" w:eastAsia="en-CA"/>
        </w:rPr>
        <w:t>Chief, Hamilton Paramedic Services</w:t>
      </w:r>
      <w:r>
        <w:rPr>
          <w:rFonts w:ascii="Arial" w:eastAsia="Calibri" w:hAnsi="Arial" w:cs="Arial"/>
          <w:spacing w:val="-4"/>
          <w:sz w:val="24"/>
          <w:szCs w:val="24"/>
          <w:lang w:val="en-CA" w:eastAsia="en-CA"/>
        </w:rPr>
        <w:tab/>
      </w:r>
    </w:p>
    <w:p w:rsidR="00BE77A1" w:rsidRDefault="00BE77A1" w:rsidP="00BE77A1">
      <w:pPr>
        <w:rPr>
          <w:rFonts w:ascii="Arial" w:eastAsia="Calibri" w:hAnsi="Arial" w:cs="Arial"/>
          <w:spacing w:val="-4"/>
          <w:sz w:val="24"/>
          <w:szCs w:val="24"/>
          <w:lang w:val="en-CA" w:eastAsia="en-CA"/>
        </w:rPr>
      </w:pPr>
    </w:p>
    <w:p w:rsidR="00BE77A1" w:rsidRDefault="00557685" w:rsidP="00BE77A1">
      <w:pPr>
        <w:rPr>
          <w:rFonts w:ascii="Arial" w:eastAsia="Calibri" w:hAnsi="Arial" w:cs="Arial"/>
          <w:spacing w:val="-4"/>
          <w:sz w:val="24"/>
          <w:szCs w:val="24"/>
          <w:lang w:val="en-CA" w:eastAsia="en-CA"/>
        </w:rPr>
      </w:pPr>
      <w:r>
        <w:rPr>
          <w:rFonts w:ascii="Arial" w:eastAsia="Calibri" w:hAnsi="Arial" w:cs="Arial"/>
          <w:spacing w:val="-4"/>
          <w:sz w:val="24"/>
          <w:szCs w:val="24"/>
          <w:lang w:val="en-CA" w:eastAsia="en-CA"/>
        </w:rPr>
        <w:t>David Cunliffe</w:t>
      </w:r>
    </w:p>
    <w:p w:rsidR="00BE77A1" w:rsidRDefault="00557685" w:rsidP="00BE77A1">
      <w:pPr>
        <w:rPr>
          <w:rFonts w:ascii="Arial" w:eastAsia="Calibri" w:hAnsi="Arial" w:cs="Arial"/>
          <w:spacing w:val="-4"/>
          <w:sz w:val="24"/>
          <w:szCs w:val="24"/>
          <w:lang w:val="en-CA" w:eastAsia="en-CA"/>
        </w:rPr>
      </w:pPr>
      <w:r>
        <w:rPr>
          <w:rFonts w:ascii="Arial" w:eastAsia="Calibri" w:hAnsi="Arial" w:cs="Arial"/>
          <w:spacing w:val="-4"/>
          <w:sz w:val="24"/>
          <w:szCs w:val="24"/>
          <w:lang w:val="en-CA" w:eastAsia="en-CA"/>
        </w:rPr>
        <w:t>Chief, Hamilton Fire Department</w:t>
      </w:r>
    </w:p>
    <w:p w:rsidR="00557685" w:rsidRDefault="00557685" w:rsidP="00BE77A1">
      <w:pPr>
        <w:rPr>
          <w:rFonts w:ascii="Arial" w:eastAsia="Calibri" w:hAnsi="Arial" w:cs="Arial"/>
          <w:spacing w:val="-4"/>
          <w:sz w:val="24"/>
          <w:szCs w:val="24"/>
          <w:lang w:val="en-CA" w:eastAsia="en-CA"/>
        </w:rPr>
      </w:pPr>
    </w:p>
    <w:p w:rsidR="00BE77A1" w:rsidRDefault="00BE77A1" w:rsidP="00BE77A1">
      <w:pPr>
        <w:rPr>
          <w:rFonts w:ascii="Arial" w:eastAsia="Calibri" w:hAnsi="Arial" w:cs="Arial"/>
          <w:spacing w:val="-4"/>
          <w:sz w:val="24"/>
          <w:szCs w:val="24"/>
          <w:lang w:val="en-CA" w:eastAsia="en-CA"/>
        </w:rPr>
      </w:pPr>
      <w:r>
        <w:rPr>
          <w:rFonts w:ascii="Arial" w:eastAsia="Calibri" w:hAnsi="Arial" w:cs="Arial"/>
          <w:spacing w:val="-4"/>
          <w:sz w:val="24"/>
          <w:szCs w:val="24"/>
          <w:lang w:val="en-CA" w:eastAsia="en-CA"/>
        </w:rPr>
        <w:t>Lora Fontana</w:t>
      </w:r>
    </w:p>
    <w:p w:rsidR="00BE77A1" w:rsidRPr="00BE77A1" w:rsidRDefault="00BE77A1" w:rsidP="00BE77A1">
      <w:pPr>
        <w:rPr>
          <w:rFonts w:ascii="Arial" w:eastAsia="Calibri" w:hAnsi="Arial" w:cs="Arial"/>
          <w:spacing w:val="-4"/>
          <w:sz w:val="24"/>
          <w:szCs w:val="24"/>
          <w:lang w:val="en-CA" w:eastAsia="en-CA"/>
        </w:rPr>
      </w:pPr>
      <w:r>
        <w:rPr>
          <w:rFonts w:ascii="Arial" w:eastAsia="Calibri" w:hAnsi="Arial" w:cs="Arial"/>
          <w:spacing w:val="-4"/>
          <w:sz w:val="24"/>
          <w:szCs w:val="24"/>
          <w:lang w:val="en-CA" w:eastAsia="en-CA"/>
        </w:rPr>
        <w:t>Executive Director, Human Resources</w:t>
      </w:r>
      <w:r w:rsidR="00D0134F">
        <w:rPr>
          <w:rFonts w:ascii="Arial" w:eastAsia="Calibri" w:hAnsi="Arial" w:cs="Arial"/>
          <w:spacing w:val="-4"/>
          <w:sz w:val="24"/>
          <w:szCs w:val="24"/>
          <w:lang w:val="en-CA" w:eastAsia="en-CA"/>
        </w:rPr>
        <w:t xml:space="preserve"> and Organizational Development</w:t>
      </w:r>
    </w:p>
    <w:p w:rsidR="0053571E" w:rsidRDefault="0053571E" w:rsidP="00B509FB">
      <w:pPr>
        <w:pStyle w:val="Heading1"/>
        <w:pBdr>
          <w:bottom w:val="none" w:sz="0" w:space="0" w:color="auto"/>
        </w:pBdr>
      </w:pPr>
    </w:p>
    <w:p w:rsidR="00B509FB" w:rsidRPr="00B509FB" w:rsidRDefault="0053571E" w:rsidP="00B509FB">
      <w:pPr>
        <w:pStyle w:val="Heading1"/>
        <w:pBdr>
          <w:bottom w:val="none" w:sz="0" w:space="0" w:color="auto"/>
        </w:pBdr>
      </w:pPr>
      <w:r>
        <w:rPr>
          <w:sz w:val="24"/>
          <w:szCs w:val="24"/>
        </w:rPr>
        <w:t xml:space="preserve">April </w:t>
      </w:r>
      <w:r w:rsidR="003F5749">
        <w:rPr>
          <w:sz w:val="24"/>
          <w:szCs w:val="24"/>
        </w:rPr>
        <w:t>23,</w:t>
      </w:r>
      <w:r>
        <w:rPr>
          <w:sz w:val="24"/>
          <w:szCs w:val="24"/>
        </w:rPr>
        <w:t xml:space="preserve"> 2017</w:t>
      </w:r>
      <w:r w:rsidR="00B509FB">
        <w:br w:type="page"/>
      </w:r>
    </w:p>
    <w:p w:rsidR="00B509FB" w:rsidRPr="00170861" w:rsidRDefault="00B509FB">
      <w:pPr>
        <w:pStyle w:val="TOCHeading"/>
        <w:rPr>
          <w:rFonts w:ascii="Arial" w:hAnsi="Arial"/>
          <w:color w:val="000000"/>
        </w:rPr>
      </w:pPr>
      <w:r w:rsidRPr="00170861">
        <w:rPr>
          <w:rFonts w:ascii="Arial" w:hAnsi="Arial"/>
          <w:color w:val="000000"/>
        </w:rPr>
        <w:t>Contents</w:t>
      </w:r>
    </w:p>
    <w:p w:rsidR="00B509FB" w:rsidRPr="00B509FB" w:rsidRDefault="00B509FB" w:rsidP="00B509FB">
      <w:pPr>
        <w:rPr>
          <w:rFonts w:ascii="Arial" w:hAnsi="Arial"/>
          <w:lang w:eastAsia="ja-JP"/>
        </w:rPr>
      </w:pPr>
    </w:p>
    <w:p w:rsidR="00B509FB" w:rsidRPr="00204B9D" w:rsidRDefault="00B509FB">
      <w:pPr>
        <w:pStyle w:val="TOC1"/>
        <w:rPr>
          <w:rFonts w:cs="Times New Roman"/>
          <w:noProof/>
          <w:spacing w:val="0"/>
          <w:sz w:val="24"/>
          <w:szCs w:val="24"/>
          <w:lang w:eastAsia="en-CA"/>
        </w:rPr>
      </w:pPr>
      <w:r w:rsidRPr="00B509FB">
        <w:fldChar w:fldCharType="begin"/>
      </w:r>
      <w:r w:rsidRPr="00B509FB">
        <w:instrText xml:space="preserve"> TOC \o "1-3" \h \z \u </w:instrText>
      </w:r>
      <w:r w:rsidRPr="00B509FB">
        <w:fldChar w:fldCharType="separate"/>
      </w:r>
      <w:hyperlink w:anchor="_Toc480275153" w:history="1">
        <w:r w:rsidRPr="00204B9D">
          <w:rPr>
            <w:rStyle w:val="Hyperlink"/>
            <w:noProof/>
            <w:sz w:val="24"/>
            <w:szCs w:val="24"/>
          </w:rPr>
          <w:t>Hamilton Paramedic Services and Hamilton Fire Department Overview</w:t>
        </w:r>
        <w:r w:rsidRPr="00204B9D">
          <w:rPr>
            <w:noProof/>
            <w:webHidden/>
            <w:sz w:val="24"/>
            <w:szCs w:val="24"/>
          </w:rPr>
          <w:tab/>
        </w:r>
        <w:r w:rsidRPr="00204B9D">
          <w:rPr>
            <w:noProof/>
            <w:webHidden/>
            <w:sz w:val="24"/>
            <w:szCs w:val="24"/>
          </w:rPr>
          <w:fldChar w:fldCharType="begin"/>
        </w:r>
        <w:r w:rsidRPr="00204B9D">
          <w:rPr>
            <w:noProof/>
            <w:webHidden/>
            <w:sz w:val="24"/>
            <w:szCs w:val="24"/>
          </w:rPr>
          <w:instrText xml:space="preserve"> PAGEREF _Toc480275153 \h </w:instrText>
        </w:r>
        <w:r w:rsidRPr="00204B9D">
          <w:rPr>
            <w:noProof/>
            <w:webHidden/>
            <w:sz w:val="24"/>
            <w:szCs w:val="24"/>
          </w:rPr>
        </w:r>
        <w:r w:rsidRPr="00204B9D">
          <w:rPr>
            <w:noProof/>
            <w:webHidden/>
            <w:sz w:val="24"/>
            <w:szCs w:val="24"/>
          </w:rPr>
          <w:fldChar w:fldCharType="separate"/>
        </w:r>
        <w:r w:rsidR="00D921FB">
          <w:rPr>
            <w:noProof/>
            <w:webHidden/>
            <w:sz w:val="24"/>
            <w:szCs w:val="24"/>
          </w:rPr>
          <w:t>4</w:t>
        </w:r>
        <w:r w:rsidRPr="00204B9D">
          <w:rPr>
            <w:noProof/>
            <w:webHidden/>
            <w:sz w:val="24"/>
            <w:szCs w:val="24"/>
          </w:rPr>
          <w:fldChar w:fldCharType="end"/>
        </w:r>
      </w:hyperlink>
    </w:p>
    <w:p w:rsidR="00B509FB" w:rsidRPr="00204B9D" w:rsidRDefault="00B509FB">
      <w:pPr>
        <w:pStyle w:val="TOC1"/>
        <w:rPr>
          <w:rFonts w:cs="Times New Roman"/>
          <w:noProof/>
          <w:spacing w:val="0"/>
          <w:sz w:val="24"/>
          <w:szCs w:val="24"/>
          <w:lang w:eastAsia="en-CA"/>
        </w:rPr>
      </w:pPr>
      <w:hyperlink w:anchor="_Toc480275154" w:history="1">
        <w:r w:rsidRPr="00204B9D">
          <w:rPr>
            <w:rStyle w:val="Hyperlink"/>
            <w:noProof/>
            <w:sz w:val="24"/>
            <w:szCs w:val="24"/>
          </w:rPr>
          <w:t>Training for Staff on PTSD Recognition, Prevention and Response</w:t>
        </w:r>
        <w:r w:rsidRPr="00204B9D">
          <w:rPr>
            <w:noProof/>
            <w:webHidden/>
            <w:sz w:val="24"/>
            <w:szCs w:val="24"/>
          </w:rPr>
          <w:tab/>
        </w:r>
        <w:r w:rsidRPr="00204B9D">
          <w:rPr>
            <w:noProof/>
            <w:webHidden/>
            <w:sz w:val="24"/>
            <w:szCs w:val="24"/>
          </w:rPr>
          <w:fldChar w:fldCharType="begin"/>
        </w:r>
        <w:r w:rsidRPr="00204B9D">
          <w:rPr>
            <w:noProof/>
            <w:webHidden/>
            <w:sz w:val="24"/>
            <w:szCs w:val="24"/>
          </w:rPr>
          <w:instrText xml:space="preserve"> PAGEREF _Toc480275154 \h </w:instrText>
        </w:r>
        <w:r w:rsidRPr="00204B9D">
          <w:rPr>
            <w:noProof/>
            <w:webHidden/>
            <w:sz w:val="24"/>
            <w:szCs w:val="24"/>
          </w:rPr>
        </w:r>
        <w:r w:rsidRPr="00204B9D">
          <w:rPr>
            <w:noProof/>
            <w:webHidden/>
            <w:sz w:val="24"/>
            <w:szCs w:val="24"/>
          </w:rPr>
          <w:fldChar w:fldCharType="separate"/>
        </w:r>
        <w:r w:rsidR="00D921FB">
          <w:rPr>
            <w:noProof/>
            <w:webHidden/>
            <w:sz w:val="24"/>
            <w:szCs w:val="24"/>
          </w:rPr>
          <w:t>4</w:t>
        </w:r>
        <w:r w:rsidRPr="00204B9D">
          <w:rPr>
            <w:noProof/>
            <w:webHidden/>
            <w:sz w:val="24"/>
            <w:szCs w:val="24"/>
          </w:rPr>
          <w:fldChar w:fldCharType="end"/>
        </w:r>
      </w:hyperlink>
    </w:p>
    <w:p w:rsidR="00B509FB" w:rsidRPr="00204B9D" w:rsidRDefault="00B509FB">
      <w:pPr>
        <w:pStyle w:val="TOC1"/>
        <w:rPr>
          <w:rFonts w:cs="Times New Roman"/>
          <w:noProof/>
          <w:spacing w:val="0"/>
          <w:sz w:val="24"/>
          <w:szCs w:val="24"/>
          <w:lang w:eastAsia="en-CA"/>
        </w:rPr>
      </w:pPr>
      <w:hyperlink w:anchor="_Toc480275155" w:history="1">
        <w:r w:rsidRPr="00204B9D">
          <w:rPr>
            <w:rStyle w:val="Hyperlink"/>
            <w:noProof/>
            <w:sz w:val="24"/>
            <w:szCs w:val="24"/>
          </w:rPr>
          <w:t>Responding to Traumatic Incidents</w:t>
        </w:r>
        <w:r w:rsidRPr="00204B9D">
          <w:rPr>
            <w:noProof/>
            <w:webHidden/>
            <w:sz w:val="24"/>
            <w:szCs w:val="24"/>
          </w:rPr>
          <w:tab/>
        </w:r>
        <w:r w:rsidRPr="00204B9D">
          <w:rPr>
            <w:noProof/>
            <w:webHidden/>
            <w:sz w:val="24"/>
            <w:szCs w:val="24"/>
          </w:rPr>
          <w:fldChar w:fldCharType="begin"/>
        </w:r>
        <w:r w:rsidRPr="00204B9D">
          <w:rPr>
            <w:noProof/>
            <w:webHidden/>
            <w:sz w:val="24"/>
            <w:szCs w:val="24"/>
          </w:rPr>
          <w:instrText xml:space="preserve"> PAGEREF _Toc480275155 \h </w:instrText>
        </w:r>
        <w:r w:rsidRPr="00204B9D">
          <w:rPr>
            <w:noProof/>
            <w:webHidden/>
            <w:sz w:val="24"/>
            <w:szCs w:val="24"/>
          </w:rPr>
        </w:r>
        <w:r w:rsidRPr="00204B9D">
          <w:rPr>
            <w:noProof/>
            <w:webHidden/>
            <w:sz w:val="24"/>
            <w:szCs w:val="24"/>
          </w:rPr>
          <w:fldChar w:fldCharType="separate"/>
        </w:r>
        <w:r w:rsidR="00D921FB">
          <w:rPr>
            <w:noProof/>
            <w:webHidden/>
            <w:sz w:val="24"/>
            <w:szCs w:val="24"/>
          </w:rPr>
          <w:t>6</w:t>
        </w:r>
        <w:r w:rsidRPr="00204B9D">
          <w:rPr>
            <w:noProof/>
            <w:webHidden/>
            <w:sz w:val="24"/>
            <w:szCs w:val="24"/>
          </w:rPr>
          <w:fldChar w:fldCharType="end"/>
        </w:r>
      </w:hyperlink>
    </w:p>
    <w:p w:rsidR="00B509FB" w:rsidRPr="00204B9D" w:rsidRDefault="00B509FB">
      <w:pPr>
        <w:pStyle w:val="TOC1"/>
        <w:rPr>
          <w:rFonts w:cs="Times New Roman"/>
          <w:noProof/>
          <w:spacing w:val="0"/>
          <w:sz w:val="24"/>
          <w:szCs w:val="24"/>
          <w:lang w:eastAsia="en-CA"/>
        </w:rPr>
      </w:pPr>
      <w:hyperlink w:anchor="_Toc480275156" w:history="1">
        <w:r w:rsidRPr="00204B9D">
          <w:rPr>
            <w:rStyle w:val="Hyperlink"/>
            <w:noProof/>
            <w:sz w:val="24"/>
            <w:szCs w:val="24"/>
          </w:rPr>
          <w:t>Return-to-work and Stay-at-work Strategies</w:t>
        </w:r>
        <w:r w:rsidRPr="00204B9D">
          <w:rPr>
            <w:noProof/>
            <w:webHidden/>
            <w:sz w:val="24"/>
            <w:szCs w:val="24"/>
          </w:rPr>
          <w:tab/>
        </w:r>
        <w:r w:rsidRPr="00204B9D">
          <w:rPr>
            <w:noProof/>
            <w:webHidden/>
            <w:sz w:val="24"/>
            <w:szCs w:val="24"/>
          </w:rPr>
          <w:fldChar w:fldCharType="begin"/>
        </w:r>
        <w:r w:rsidRPr="00204B9D">
          <w:rPr>
            <w:noProof/>
            <w:webHidden/>
            <w:sz w:val="24"/>
            <w:szCs w:val="24"/>
          </w:rPr>
          <w:instrText xml:space="preserve"> PAGEREF _Toc480275156 \h </w:instrText>
        </w:r>
        <w:r w:rsidRPr="00204B9D">
          <w:rPr>
            <w:noProof/>
            <w:webHidden/>
            <w:sz w:val="24"/>
            <w:szCs w:val="24"/>
          </w:rPr>
        </w:r>
        <w:r w:rsidRPr="00204B9D">
          <w:rPr>
            <w:noProof/>
            <w:webHidden/>
            <w:sz w:val="24"/>
            <w:szCs w:val="24"/>
          </w:rPr>
          <w:fldChar w:fldCharType="separate"/>
        </w:r>
        <w:r w:rsidR="00D921FB">
          <w:rPr>
            <w:noProof/>
            <w:webHidden/>
            <w:sz w:val="24"/>
            <w:szCs w:val="24"/>
          </w:rPr>
          <w:t>7</w:t>
        </w:r>
        <w:r w:rsidRPr="00204B9D">
          <w:rPr>
            <w:noProof/>
            <w:webHidden/>
            <w:sz w:val="24"/>
            <w:szCs w:val="24"/>
          </w:rPr>
          <w:fldChar w:fldCharType="end"/>
        </w:r>
      </w:hyperlink>
    </w:p>
    <w:p w:rsidR="00B509FB" w:rsidRPr="00204B9D" w:rsidRDefault="00B509FB">
      <w:pPr>
        <w:pStyle w:val="TOC1"/>
        <w:rPr>
          <w:rFonts w:cs="Times New Roman"/>
          <w:noProof/>
          <w:spacing w:val="0"/>
          <w:sz w:val="24"/>
          <w:szCs w:val="24"/>
          <w:lang w:eastAsia="en-CA"/>
        </w:rPr>
      </w:pPr>
      <w:hyperlink w:anchor="_Toc480275157" w:history="1">
        <w:r w:rsidRPr="00204B9D">
          <w:rPr>
            <w:rStyle w:val="Hyperlink"/>
            <w:noProof/>
            <w:sz w:val="24"/>
            <w:szCs w:val="24"/>
          </w:rPr>
          <w:t>Role of the Employee &amp; Family Assistance Program</w:t>
        </w:r>
        <w:r w:rsidRPr="00204B9D">
          <w:rPr>
            <w:noProof/>
            <w:webHidden/>
            <w:sz w:val="24"/>
            <w:szCs w:val="24"/>
          </w:rPr>
          <w:tab/>
        </w:r>
        <w:r w:rsidRPr="00204B9D">
          <w:rPr>
            <w:noProof/>
            <w:webHidden/>
            <w:sz w:val="24"/>
            <w:szCs w:val="24"/>
          </w:rPr>
          <w:fldChar w:fldCharType="begin"/>
        </w:r>
        <w:r w:rsidRPr="00204B9D">
          <w:rPr>
            <w:noProof/>
            <w:webHidden/>
            <w:sz w:val="24"/>
            <w:szCs w:val="24"/>
          </w:rPr>
          <w:instrText xml:space="preserve"> PAGEREF _Toc480275157 \h </w:instrText>
        </w:r>
        <w:r w:rsidRPr="00204B9D">
          <w:rPr>
            <w:noProof/>
            <w:webHidden/>
            <w:sz w:val="24"/>
            <w:szCs w:val="24"/>
          </w:rPr>
        </w:r>
        <w:r w:rsidRPr="00204B9D">
          <w:rPr>
            <w:noProof/>
            <w:webHidden/>
            <w:sz w:val="24"/>
            <w:szCs w:val="24"/>
          </w:rPr>
          <w:fldChar w:fldCharType="separate"/>
        </w:r>
        <w:r w:rsidR="00D921FB">
          <w:rPr>
            <w:noProof/>
            <w:webHidden/>
            <w:sz w:val="24"/>
            <w:szCs w:val="24"/>
          </w:rPr>
          <w:t>8</w:t>
        </w:r>
        <w:r w:rsidRPr="00204B9D">
          <w:rPr>
            <w:noProof/>
            <w:webHidden/>
            <w:sz w:val="24"/>
            <w:szCs w:val="24"/>
          </w:rPr>
          <w:fldChar w:fldCharType="end"/>
        </w:r>
      </w:hyperlink>
    </w:p>
    <w:p w:rsidR="00B509FB" w:rsidRPr="00B509FB" w:rsidRDefault="00B509FB">
      <w:pPr>
        <w:pStyle w:val="TOC1"/>
        <w:rPr>
          <w:rFonts w:cs="Times New Roman"/>
          <w:noProof/>
          <w:spacing w:val="0"/>
          <w:lang w:eastAsia="en-CA"/>
        </w:rPr>
      </w:pPr>
      <w:hyperlink w:anchor="_Toc480275158" w:history="1">
        <w:r w:rsidRPr="00204B9D">
          <w:rPr>
            <w:rStyle w:val="Hyperlink"/>
            <w:noProof/>
            <w:sz w:val="24"/>
            <w:szCs w:val="24"/>
          </w:rPr>
          <w:t>Appendix A – Workplace Mental Health and Wellbeing Policy</w:t>
        </w:r>
        <w:r w:rsidRPr="00204B9D">
          <w:rPr>
            <w:noProof/>
            <w:webHidden/>
            <w:sz w:val="24"/>
            <w:szCs w:val="24"/>
          </w:rPr>
          <w:tab/>
        </w:r>
        <w:r w:rsidRPr="00204B9D">
          <w:rPr>
            <w:noProof/>
            <w:webHidden/>
            <w:sz w:val="24"/>
            <w:szCs w:val="24"/>
          </w:rPr>
          <w:fldChar w:fldCharType="begin"/>
        </w:r>
        <w:r w:rsidRPr="00204B9D">
          <w:rPr>
            <w:noProof/>
            <w:webHidden/>
            <w:sz w:val="24"/>
            <w:szCs w:val="24"/>
          </w:rPr>
          <w:instrText xml:space="preserve"> PAGEREF _Toc480275158 \h </w:instrText>
        </w:r>
        <w:r w:rsidRPr="00204B9D">
          <w:rPr>
            <w:noProof/>
            <w:webHidden/>
            <w:sz w:val="24"/>
            <w:szCs w:val="24"/>
          </w:rPr>
        </w:r>
        <w:r w:rsidRPr="00204B9D">
          <w:rPr>
            <w:noProof/>
            <w:webHidden/>
            <w:sz w:val="24"/>
            <w:szCs w:val="24"/>
          </w:rPr>
          <w:fldChar w:fldCharType="separate"/>
        </w:r>
        <w:r w:rsidR="00D921FB">
          <w:rPr>
            <w:noProof/>
            <w:webHidden/>
            <w:sz w:val="24"/>
            <w:szCs w:val="24"/>
          </w:rPr>
          <w:t>9</w:t>
        </w:r>
        <w:r w:rsidRPr="00204B9D">
          <w:rPr>
            <w:noProof/>
            <w:webHidden/>
            <w:sz w:val="24"/>
            <w:szCs w:val="24"/>
          </w:rPr>
          <w:fldChar w:fldCharType="end"/>
        </w:r>
      </w:hyperlink>
    </w:p>
    <w:p w:rsidR="00B509FB" w:rsidRPr="00B509FB" w:rsidRDefault="00B509FB">
      <w:pPr>
        <w:rPr>
          <w:rFonts w:ascii="Arial" w:hAnsi="Arial"/>
        </w:rPr>
      </w:pPr>
      <w:r w:rsidRPr="00B509FB">
        <w:rPr>
          <w:rFonts w:ascii="Arial" w:hAnsi="Arial"/>
          <w:b/>
          <w:bCs/>
          <w:noProof/>
        </w:rPr>
        <w:fldChar w:fldCharType="end"/>
      </w:r>
    </w:p>
    <w:p w:rsidR="00950DCB" w:rsidRPr="00B509FB" w:rsidRDefault="00950DCB" w:rsidP="00B509FB">
      <w:pPr>
        <w:pStyle w:val="Heading1"/>
      </w:pPr>
      <w:r w:rsidRPr="00EA70E3">
        <w:br w:type="page"/>
      </w:r>
      <w:bookmarkStart w:id="1" w:name="_Toc480275153"/>
      <w:r w:rsidRPr="00B509FB">
        <w:lastRenderedPageBreak/>
        <w:t>Hamilton Paramedic Services and Hamilton Fire Department</w:t>
      </w:r>
      <w:r w:rsidR="00BC7C25" w:rsidRPr="00B509FB">
        <w:t xml:space="preserve"> Overview</w:t>
      </w:r>
      <w:bookmarkEnd w:id="1"/>
    </w:p>
    <w:p w:rsidR="00DB4B39" w:rsidRPr="001C7975" w:rsidRDefault="00DB4B39" w:rsidP="00DB4B39">
      <w:pPr>
        <w:rPr>
          <w:rFonts w:ascii="Arial" w:hAnsi="Arial" w:cs="Arial"/>
          <w:b/>
          <w:sz w:val="24"/>
          <w:szCs w:val="24"/>
          <w:lang w:val="en-CA"/>
        </w:rPr>
      </w:pPr>
    </w:p>
    <w:p w:rsidR="00BC7C25" w:rsidRPr="00EA70E3" w:rsidRDefault="00BC7C25" w:rsidP="00BC7C25">
      <w:pPr>
        <w:rPr>
          <w:rFonts w:ascii="Arial" w:hAnsi="Arial" w:cs="Arial"/>
          <w:b/>
          <w:sz w:val="24"/>
          <w:szCs w:val="24"/>
          <w:lang w:val="en-CA"/>
        </w:rPr>
      </w:pPr>
      <w:r w:rsidRPr="00EA70E3">
        <w:rPr>
          <w:rFonts w:ascii="Arial" w:hAnsi="Arial" w:cs="Arial"/>
          <w:b/>
          <w:sz w:val="24"/>
          <w:szCs w:val="24"/>
          <w:lang w:val="en-CA"/>
        </w:rPr>
        <w:t xml:space="preserve">Hamilton Paramedic Services (HPS) </w:t>
      </w:r>
    </w:p>
    <w:p w:rsidR="00BC7C25" w:rsidRPr="00EA70E3" w:rsidRDefault="00BC7C25" w:rsidP="00BC7C25">
      <w:pPr>
        <w:rPr>
          <w:rFonts w:ascii="Arial" w:hAnsi="Arial" w:cs="Arial"/>
          <w:sz w:val="24"/>
          <w:szCs w:val="24"/>
          <w:lang w:val="en-CA"/>
        </w:rPr>
      </w:pPr>
    </w:p>
    <w:p w:rsidR="00BC7C25" w:rsidRPr="00EA70E3" w:rsidRDefault="009A1848" w:rsidP="00BC7C25">
      <w:pPr>
        <w:rPr>
          <w:rFonts w:ascii="Arial" w:hAnsi="Arial" w:cs="Arial"/>
          <w:sz w:val="24"/>
          <w:szCs w:val="24"/>
          <w:lang w:val="en-CA"/>
        </w:rPr>
      </w:pPr>
      <w:r w:rsidRPr="00EA70E3">
        <w:rPr>
          <w:rFonts w:ascii="Arial" w:hAnsi="Arial" w:cs="Arial"/>
          <w:sz w:val="24"/>
          <w:szCs w:val="24"/>
          <w:lang w:val="en-CA"/>
        </w:rPr>
        <w:t>HP</w:t>
      </w:r>
      <w:r w:rsidR="00BC7C25" w:rsidRPr="00EA70E3">
        <w:rPr>
          <w:rFonts w:ascii="Arial" w:hAnsi="Arial" w:cs="Arial"/>
          <w:sz w:val="24"/>
          <w:szCs w:val="24"/>
          <w:lang w:val="en-CA"/>
        </w:rPr>
        <w:t>S provides pre-hospital advanced medical, trauma care, and transport for victims of emergency incidents.  The service also provides public education, promotion, and prevention activities in neighbourhoo</w:t>
      </w:r>
      <w:r w:rsidR="00F35D8D">
        <w:rPr>
          <w:rFonts w:ascii="Arial" w:hAnsi="Arial" w:cs="Arial"/>
          <w:sz w:val="24"/>
          <w:szCs w:val="24"/>
          <w:lang w:val="en-CA"/>
        </w:rPr>
        <w:t>ds, as well as maintaining the C</w:t>
      </w:r>
      <w:r w:rsidR="00BC7C25" w:rsidRPr="00EA70E3">
        <w:rPr>
          <w:rFonts w:ascii="Arial" w:hAnsi="Arial" w:cs="Arial"/>
          <w:sz w:val="24"/>
          <w:szCs w:val="24"/>
          <w:lang w:val="en-CA"/>
        </w:rPr>
        <w:t>ity’s network of public access defibrillators.</w:t>
      </w:r>
    </w:p>
    <w:p w:rsidR="009A1848" w:rsidRPr="00EA70E3" w:rsidRDefault="009A1848" w:rsidP="00BC7C25">
      <w:pPr>
        <w:rPr>
          <w:rFonts w:ascii="Arial" w:hAnsi="Arial" w:cs="Arial"/>
          <w:sz w:val="24"/>
          <w:szCs w:val="24"/>
          <w:lang w:val="en-CA"/>
        </w:rPr>
      </w:pPr>
    </w:p>
    <w:p w:rsidR="009A1848" w:rsidRPr="00EA70E3" w:rsidRDefault="009A1848" w:rsidP="00BC7C25">
      <w:pPr>
        <w:rPr>
          <w:rFonts w:ascii="Arial" w:hAnsi="Arial" w:cs="Arial"/>
          <w:sz w:val="24"/>
          <w:szCs w:val="24"/>
          <w:lang w:val="en-CA"/>
        </w:rPr>
      </w:pPr>
      <w:r w:rsidRPr="00EA70E3">
        <w:rPr>
          <w:rFonts w:ascii="Arial" w:hAnsi="Arial" w:cs="Arial"/>
          <w:sz w:val="24"/>
          <w:szCs w:val="24"/>
          <w:lang w:val="en-CA"/>
        </w:rPr>
        <w:t xml:space="preserve">HPS </w:t>
      </w:r>
      <w:r w:rsidR="00753F58" w:rsidRPr="00EA70E3">
        <w:rPr>
          <w:rFonts w:ascii="Arial" w:hAnsi="Arial" w:cs="Arial"/>
          <w:sz w:val="24"/>
          <w:szCs w:val="24"/>
          <w:lang w:val="en-CA"/>
        </w:rPr>
        <w:t xml:space="preserve">is comprised of 254 Primary Care front-line Paramedics, 62 Advanced Care </w:t>
      </w:r>
      <w:r w:rsidR="000F6188">
        <w:rPr>
          <w:rFonts w:ascii="Arial" w:hAnsi="Arial" w:cs="Arial"/>
          <w:sz w:val="24"/>
          <w:szCs w:val="24"/>
          <w:lang w:val="en-CA"/>
        </w:rPr>
        <w:t>Paramedics</w:t>
      </w:r>
      <w:r w:rsidR="00753F58" w:rsidRPr="00EA70E3">
        <w:rPr>
          <w:rFonts w:ascii="Arial" w:hAnsi="Arial" w:cs="Arial"/>
          <w:sz w:val="24"/>
          <w:szCs w:val="24"/>
          <w:lang w:val="en-CA"/>
        </w:rPr>
        <w:t>, 16 Operations Supervisors (who also provide care)</w:t>
      </w:r>
      <w:r w:rsidR="001F4018">
        <w:rPr>
          <w:rFonts w:ascii="Arial" w:hAnsi="Arial" w:cs="Arial"/>
          <w:sz w:val="24"/>
          <w:szCs w:val="24"/>
          <w:lang w:val="en-CA"/>
        </w:rPr>
        <w:t xml:space="preserve"> and</w:t>
      </w:r>
      <w:r w:rsidR="00753F58" w:rsidRPr="00EA70E3">
        <w:rPr>
          <w:rFonts w:ascii="Arial" w:hAnsi="Arial" w:cs="Arial"/>
          <w:sz w:val="24"/>
          <w:szCs w:val="24"/>
          <w:lang w:val="en-CA"/>
        </w:rPr>
        <w:t xml:space="preserve"> 4 Pe</w:t>
      </w:r>
      <w:r w:rsidR="00EA70E3">
        <w:rPr>
          <w:rFonts w:ascii="Arial" w:hAnsi="Arial" w:cs="Arial"/>
          <w:sz w:val="24"/>
          <w:szCs w:val="24"/>
          <w:lang w:val="en-CA"/>
        </w:rPr>
        <w:t>r</w:t>
      </w:r>
      <w:r w:rsidR="00753F58" w:rsidRPr="00EA70E3">
        <w:rPr>
          <w:rFonts w:ascii="Arial" w:hAnsi="Arial" w:cs="Arial"/>
          <w:sz w:val="24"/>
          <w:szCs w:val="24"/>
          <w:lang w:val="en-CA"/>
        </w:rPr>
        <w:t>formance and Development Supervisors</w:t>
      </w:r>
      <w:r w:rsidR="001F4018">
        <w:rPr>
          <w:rFonts w:ascii="Arial" w:hAnsi="Arial" w:cs="Arial"/>
          <w:sz w:val="24"/>
          <w:szCs w:val="24"/>
          <w:lang w:val="en-CA"/>
        </w:rPr>
        <w:t>. The service</w:t>
      </w:r>
      <w:r w:rsidR="00753F58" w:rsidRPr="00EA70E3">
        <w:rPr>
          <w:rFonts w:ascii="Arial" w:hAnsi="Arial" w:cs="Arial"/>
          <w:sz w:val="24"/>
          <w:szCs w:val="24"/>
          <w:lang w:val="en-CA"/>
        </w:rPr>
        <w:t xml:space="preserve"> </w:t>
      </w:r>
      <w:r w:rsidRPr="00EA70E3">
        <w:rPr>
          <w:rFonts w:ascii="Arial" w:hAnsi="Arial" w:cs="Arial"/>
          <w:sz w:val="24"/>
          <w:szCs w:val="24"/>
          <w:lang w:val="en-CA"/>
        </w:rPr>
        <w:t>operates out of 18 stations</w:t>
      </w:r>
      <w:r w:rsidR="00753F58" w:rsidRPr="00EA70E3">
        <w:rPr>
          <w:rFonts w:ascii="Arial" w:hAnsi="Arial" w:cs="Arial"/>
          <w:sz w:val="24"/>
          <w:szCs w:val="24"/>
          <w:lang w:val="en-CA"/>
        </w:rPr>
        <w:t xml:space="preserve">. </w:t>
      </w:r>
      <w:r w:rsidR="001121D1" w:rsidRPr="00EA70E3">
        <w:rPr>
          <w:rFonts w:ascii="Arial" w:hAnsi="Arial" w:cs="Arial"/>
          <w:sz w:val="24"/>
          <w:szCs w:val="24"/>
          <w:lang w:val="en-CA"/>
        </w:rPr>
        <w:t xml:space="preserve">The paramedic complement includes a mix of full-time and part-time employees. </w:t>
      </w:r>
      <w:r w:rsidR="00753F58" w:rsidRPr="00EA70E3">
        <w:rPr>
          <w:rFonts w:ascii="Arial" w:hAnsi="Arial" w:cs="Arial"/>
          <w:sz w:val="24"/>
          <w:szCs w:val="24"/>
          <w:lang w:val="en-CA"/>
        </w:rPr>
        <w:t>The service is overseen by a Chief, three Deputy Chiefs and three Commanders.</w:t>
      </w:r>
    </w:p>
    <w:p w:rsidR="009A1848" w:rsidRDefault="009A1848" w:rsidP="00BC7C25">
      <w:pPr>
        <w:rPr>
          <w:rFonts w:ascii="Arial" w:hAnsi="Arial" w:cs="Arial"/>
          <w:sz w:val="24"/>
          <w:szCs w:val="24"/>
          <w:lang w:val="en-CA"/>
        </w:rPr>
      </w:pPr>
    </w:p>
    <w:p w:rsidR="001F4018" w:rsidRPr="00EA70E3" w:rsidRDefault="001F4018" w:rsidP="00BC7C25">
      <w:pPr>
        <w:rPr>
          <w:rFonts w:ascii="Arial" w:hAnsi="Arial" w:cs="Arial"/>
          <w:sz w:val="24"/>
          <w:szCs w:val="24"/>
          <w:lang w:val="en-CA"/>
        </w:rPr>
      </w:pPr>
      <w:r w:rsidRPr="00EA70E3">
        <w:rPr>
          <w:rFonts w:ascii="Arial" w:hAnsi="Arial" w:cs="Arial"/>
          <w:sz w:val="24"/>
          <w:szCs w:val="24"/>
          <w:lang w:val="en-CA"/>
        </w:rPr>
        <w:t>In 2016</w:t>
      </w:r>
      <w:r>
        <w:rPr>
          <w:rFonts w:ascii="Arial" w:hAnsi="Arial" w:cs="Arial"/>
          <w:sz w:val="24"/>
          <w:szCs w:val="24"/>
          <w:lang w:val="en-CA"/>
        </w:rPr>
        <w:t>,</w:t>
      </w:r>
      <w:r w:rsidRPr="00EA70E3">
        <w:rPr>
          <w:rFonts w:ascii="Arial" w:hAnsi="Arial" w:cs="Arial"/>
          <w:sz w:val="24"/>
          <w:szCs w:val="24"/>
          <w:lang w:val="en-CA"/>
        </w:rPr>
        <w:t xml:space="preserve"> </w:t>
      </w:r>
      <w:r>
        <w:rPr>
          <w:rFonts w:ascii="Arial" w:hAnsi="Arial" w:cs="Arial"/>
          <w:sz w:val="24"/>
          <w:szCs w:val="24"/>
          <w:lang w:val="en-CA"/>
        </w:rPr>
        <w:t>HPS</w:t>
      </w:r>
      <w:r w:rsidRPr="00EA70E3">
        <w:rPr>
          <w:rFonts w:ascii="Arial" w:hAnsi="Arial" w:cs="Arial"/>
          <w:sz w:val="24"/>
          <w:szCs w:val="24"/>
          <w:lang w:val="en-CA"/>
        </w:rPr>
        <w:t xml:space="preserve"> </w:t>
      </w:r>
      <w:r w:rsidR="00874374">
        <w:rPr>
          <w:rFonts w:ascii="Arial" w:hAnsi="Arial" w:cs="Arial"/>
          <w:sz w:val="24"/>
          <w:szCs w:val="24"/>
          <w:lang w:val="en-CA"/>
        </w:rPr>
        <w:t xml:space="preserve">performed 79,150 responses </w:t>
      </w:r>
      <w:r w:rsidRPr="00EA70E3">
        <w:rPr>
          <w:rFonts w:ascii="Arial" w:hAnsi="Arial" w:cs="Arial"/>
          <w:sz w:val="24"/>
          <w:szCs w:val="24"/>
          <w:lang w:val="en-CA"/>
        </w:rPr>
        <w:t xml:space="preserve">to </w:t>
      </w:r>
      <w:r w:rsidR="002B0610">
        <w:rPr>
          <w:rFonts w:ascii="Arial" w:hAnsi="Arial" w:cs="Arial"/>
          <w:sz w:val="24"/>
          <w:szCs w:val="24"/>
          <w:lang w:val="en-CA"/>
        </w:rPr>
        <w:t>64,675</w:t>
      </w:r>
      <w:r w:rsidR="00F76699">
        <w:rPr>
          <w:rFonts w:ascii="Arial" w:hAnsi="Arial" w:cs="Arial"/>
          <w:sz w:val="24"/>
          <w:szCs w:val="24"/>
          <w:lang w:val="en-CA"/>
        </w:rPr>
        <w:t xml:space="preserve"> </w:t>
      </w:r>
      <w:r w:rsidR="00874374">
        <w:rPr>
          <w:rFonts w:ascii="Arial" w:hAnsi="Arial" w:cs="Arial"/>
          <w:sz w:val="24"/>
          <w:szCs w:val="24"/>
          <w:lang w:val="en-CA"/>
        </w:rPr>
        <w:t>incidents or events</w:t>
      </w:r>
      <w:r w:rsidR="002B0610">
        <w:rPr>
          <w:rFonts w:ascii="Arial" w:hAnsi="Arial" w:cs="Arial"/>
          <w:sz w:val="24"/>
          <w:szCs w:val="24"/>
          <w:lang w:val="en-CA"/>
        </w:rPr>
        <w:t>.</w:t>
      </w:r>
      <w:r w:rsidR="00874374">
        <w:rPr>
          <w:rFonts w:ascii="Arial" w:hAnsi="Arial" w:cs="Arial"/>
          <w:sz w:val="24"/>
          <w:szCs w:val="24"/>
          <w:lang w:val="en-CA"/>
        </w:rPr>
        <w:t xml:space="preserve">  </w:t>
      </w:r>
      <w:r w:rsidR="002B53BB">
        <w:rPr>
          <w:rFonts w:ascii="Arial" w:hAnsi="Arial" w:cs="Arial"/>
          <w:sz w:val="24"/>
          <w:szCs w:val="24"/>
          <w:lang w:val="en-CA"/>
        </w:rPr>
        <w:t>Ambulance d</w:t>
      </w:r>
      <w:r w:rsidR="00874374">
        <w:rPr>
          <w:rFonts w:ascii="Arial" w:hAnsi="Arial" w:cs="Arial"/>
          <w:sz w:val="24"/>
          <w:szCs w:val="24"/>
          <w:lang w:val="en-CA"/>
        </w:rPr>
        <w:t xml:space="preserve">ispatch services are </w:t>
      </w:r>
      <w:r w:rsidR="002B53BB">
        <w:rPr>
          <w:rFonts w:ascii="Arial" w:hAnsi="Arial" w:cs="Arial"/>
          <w:sz w:val="24"/>
          <w:szCs w:val="24"/>
          <w:lang w:val="en-CA"/>
        </w:rPr>
        <w:t xml:space="preserve">not included within the City PTSD Prevention Plan as they are </w:t>
      </w:r>
      <w:r w:rsidR="00874374">
        <w:rPr>
          <w:rFonts w:ascii="Arial" w:hAnsi="Arial" w:cs="Arial"/>
          <w:sz w:val="24"/>
          <w:szCs w:val="24"/>
          <w:lang w:val="en-CA"/>
        </w:rPr>
        <w:t xml:space="preserve">provided by the Ministry of Health and Long Term Care operated Central Ambulance </w:t>
      </w:r>
      <w:r w:rsidR="002B53BB">
        <w:rPr>
          <w:rFonts w:ascii="Arial" w:hAnsi="Arial" w:cs="Arial"/>
          <w:sz w:val="24"/>
          <w:szCs w:val="24"/>
          <w:lang w:val="en-CA"/>
        </w:rPr>
        <w:t xml:space="preserve">Communications Centre.  </w:t>
      </w:r>
    </w:p>
    <w:p w:rsidR="002504F7" w:rsidRPr="00EA70E3" w:rsidRDefault="002504F7" w:rsidP="00BC7C25">
      <w:pPr>
        <w:rPr>
          <w:rFonts w:ascii="Arial" w:hAnsi="Arial" w:cs="Arial"/>
          <w:sz w:val="24"/>
          <w:szCs w:val="24"/>
          <w:lang w:val="en-CA"/>
        </w:rPr>
      </w:pPr>
    </w:p>
    <w:p w:rsidR="002504F7" w:rsidRPr="00EA70E3" w:rsidRDefault="002504F7" w:rsidP="00BC7C25">
      <w:pPr>
        <w:rPr>
          <w:rFonts w:ascii="Arial" w:hAnsi="Arial" w:cs="Arial"/>
          <w:b/>
          <w:sz w:val="24"/>
          <w:szCs w:val="24"/>
          <w:lang w:val="en-CA"/>
        </w:rPr>
      </w:pPr>
      <w:r w:rsidRPr="00EA70E3">
        <w:rPr>
          <w:rFonts w:ascii="Arial" w:hAnsi="Arial" w:cs="Arial"/>
          <w:b/>
          <w:sz w:val="24"/>
          <w:szCs w:val="24"/>
          <w:lang w:val="en-CA"/>
        </w:rPr>
        <w:t>Hamilton Fire Department (HFD)</w:t>
      </w:r>
    </w:p>
    <w:p w:rsidR="00BC7C25" w:rsidRPr="00EA70E3" w:rsidRDefault="00BC7C25" w:rsidP="00DB4B39">
      <w:pPr>
        <w:rPr>
          <w:rFonts w:ascii="Arial" w:hAnsi="Arial" w:cs="Arial"/>
          <w:sz w:val="24"/>
          <w:szCs w:val="24"/>
          <w:lang w:val="en-CA"/>
        </w:rPr>
      </w:pPr>
    </w:p>
    <w:p w:rsidR="009A1848" w:rsidRPr="00EA70E3" w:rsidRDefault="009A1848" w:rsidP="009A1848">
      <w:pPr>
        <w:rPr>
          <w:rFonts w:ascii="Arial" w:hAnsi="Arial" w:cs="Arial"/>
          <w:sz w:val="24"/>
          <w:szCs w:val="24"/>
          <w:lang w:val="en-CA"/>
        </w:rPr>
      </w:pPr>
      <w:r w:rsidRPr="00EA70E3">
        <w:rPr>
          <w:rFonts w:ascii="Arial" w:hAnsi="Arial" w:cs="Arial"/>
          <w:sz w:val="24"/>
          <w:szCs w:val="24"/>
          <w:lang w:val="en-CA"/>
        </w:rPr>
        <w:t>HFD provides fire education, fire prevention, fire inspections, fire suppression, fire dispatching, fire apparatus repair and maintenance, fire data and report services, fire recruit</w:t>
      </w:r>
      <w:r w:rsidR="000F6188">
        <w:rPr>
          <w:rFonts w:ascii="Arial" w:hAnsi="Arial" w:cs="Arial"/>
          <w:sz w:val="24"/>
          <w:szCs w:val="24"/>
          <w:lang w:val="en-CA"/>
        </w:rPr>
        <w:t>ment</w:t>
      </w:r>
      <w:r w:rsidRPr="00EA70E3">
        <w:rPr>
          <w:rFonts w:ascii="Arial" w:hAnsi="Arial" w:cs="Arial"/>
          <w:sz w:val="24"/>
          <w:szCs w:val="24"/>
          <w:lang w:val="en-CA"/>
        </w:rPr>
        <w:t xml:space="preserve"> and continuing training, special operations response (hazardous materials, high angle rope rescue, confined space re</w:t>
      </w:r>
      <w:r w:rsidR="00CA7EBF">
        <w:rPr>
          <w:rFonts w:ascii="Arial" w:hAnsi="Arial" w:cs="Arial"/>
          <w:sz w:val="24"/>
          <w:szCs w:val="24"/>
          <w:lang w:val="en-CA"/>
        </w:rPr>
        <w:t>s</w:t>
      </w:r>
      <w:r w:rsidRPr="00EA70E3">
        <w:rPr>
          <w:rFonts w:ascii="Arial" w:hAnsi="Arial" w:cs="Arial"/>
          <w:sz w:val="24"/>
          <w:szCs w:val="24"/>
          <w:lang w:val="en-CA"/>
        </w:rPr>
        <w:t>cue), tiered medical response, rescue and extrication response, emergency infrastructure response (natural gas, spills, flooding, electrical, odours), tactical and pre-planning, and mutual/automatic aid to neighbouring communities.</w:t>
      </w:r>
    </w:p>
    <w:p w:rsidR="009A1848" w:rsidRPr="00EA70E3" w:rsidRDefault="009A1848" w:rsidP="00DB4B39">
      <w:pPr>
        <w:rPr>
          <w:rFonts w:ascii="Arial" w:hAnsi="Arial" w:cs="Arial"/>
          <w:sz w:val="24"/>
          <w:szCs w:val="24"/>
          <w:lang w:val="en-CA"/>
        </w:rPr>
      </w:pPr>
    </w:p>
    <w:p w:rsidR="004F4151" w:rsidRPr="00EA70E3" w:rsidRDefault="004F4151" w:rsidP="004F4151">
      <w:pPr>
        <w:rPr>
          <w:rFonts w:ascii="Arial" w:hAnsi="Arial" w:cs="Arial"/>
          <w:sz w:val="24"/>
          <w:szCs w:val="24"/>
          <w:lang w:val="en-CA"/>
        </w:rPr>
      </w:pPr>
      <w:r w:rsidRPr="00EA70E3">
        <w:rPr>
          <w:rFonts w:ascii="Arial" w:hAnsi="Arial" w:cs="Arial"/>
          <w:sz w:val="24"/>
          <w:szCs w:val="24"/>
          <w:lang w:val="en-CA"/>
        </w:rPr>
        <w:t xml:space="preserve">HFD is a composite service made up of </w:t>
      </w:r>
      <w:r>
        <w:rPr>
          <w:rFonts w:ascii="Arial" w:hAnsi="Arial" w:cs="Arial"/>
          <w:sz w:val="24"/>
          <w:szCs w:val="24"/>
          <w:lang w:val="en-CA"/>
        </w:rPr>
        <w:t>468</w:t>
      </w:r>
      <w:r w:rsidRPr="00EA70E3">
        <w:rPr>
          <w:rFonts w:ascii="Arial" w:hAnsi="Arial" w:cs="Arial"/>
          <w:sz w:val="24"/>
          <w:szCs w:val="24"/>
          <w:lang w:val="en-CA"/>
        </w:rPr>
        <w:t xml:space="preserve"> career full time and 270 volunteer paid-on-call firefighters, operating out of 26 stations over a </w:t>
      </w:r>
      <w:r w:rsidRPr="00CA7EBF">
        <w:rPr>
          <w:rFonts w:ascii="Arial" w:hAnsi="Arial" w:cs="Arial"/>
          <w:sz w:val="24"/>
          <w:szCs w:val="24"/>
          <w:lang w:val="en-CA"/>
        </w:rPr>
        <w:t>1</w:t>
      </w:r>
      <w:r>
        <w:rPr>
          <w:rFonts w:ascii="Arial" w:hAnsi="Arial" w:cs="Arial"/>
          <w:sz w:val="24"/>
          <w:szCs w:val="24"/>
          <w:lang w:val="en-CA"/>
        </w:rPr>
        <w:t>,</w:t>
      </w:r>
      <w:r w:rsidRPr="00CA7EBF">
        <w:rPr>
          <w:rFonts w:ascii="Arial" w:hAnsi="Arial" w:cs="Arial"/>
          <w:sz w:val="24"/>
          <w:szCs w:val="24"/>
          <w:lang w:val="en-CA"/>
        </w:rPr>
        <w:t xml:space="preserve">117 </w:t>
      </w:r>
      <w:r>
        <w:rPr>
          <w:rFonts w:ascii="Arial" w:hAnsi="Arial" w:cs="Arial"/>
          <w:sz w:val="24"/>
          <w:szCs w:val="24"/>
          <w:lang w:val="en-CA"/>
        </w:rPr>
        <w:t xml:space="preserve">square </w:t>
      </w:r>
      <w:r w:rsidRPr="00EA70E3">
        <w:rPr>
          <w:rFonts w:ascii="Arial" w:hAnsi="Arial" w:cs="Arial"/>
          <w:sz w:val="24"/>
          <w:szCs w:val="24"/>
          <w:lang w:val="en-CA"/>
        </w:rPr>
        <w:t xml:space="preserve">kms response area. There are also 77 </w:t>
      </w:r>
      <w:r>
        <w:rPr>
          <w:rFonts w:ascii="Arial" w:hAnsi="Arial" w:cs="Arial"/>
          <w:sz w:val="24"/>
          <w:szCs w:val="24"/>
          <w:lang w:val="en-CA"/>
        </w:rPr>
        <w:t>employees</w:t>
      </w:r>
      <w:r w:rsidRPr="00EA70E3">
        <w:rPr>
          <w:rFonts w:ascii="Arial" w:hAnsi="Arial" w:cs="Arial"/>
          <w:sz w:val="24"/>
          <w:szCs w:val="24"/>
          <w:lang w:val="en-CA"/>
        </w:rPr>
        <w:t xml:space="preserve"> working in administration and support divisions within the Department.</w:t>
      </w:r>
      <w:r>
        <w:rPr>
          <w:rFonts w:ascii="Arial" w:hAnsi="Arial" w:cs="Arial"/>
          <w:sz w:val="24"/>
          <w:szCs w:val="24"/>
          <w:lang w:val="en-CA"/>
        </w:rPr>
        <w:t xml:space="preserve"> </w:t>
      </w:r>
      <w:r w:rsidRPr="00EA70E3">
        <w:rPr>
          <w:rFonts w:ascii="Arial" w:hAnsi="Arial" w:cs="Arial"/>
          <w:sz w:val="24"/>
          <w:szCs w:val="24"/>
          <w:lang w:val="en-CA"/>
        </w:rPr>
        <w:t xml:space="preserve">The service is overseen by a Chief, </w:t>
      </w:r>
      <w:r w:rsidRPr="00CA7EBF">
        <w:rPr>
          <w:rFonts w:ascii="Arial" w:hAnsi="Arial" w:cs="Arial"/>
          <w:sz w:val="24"/>
          <w:szCs w:val="24"/>
          <w:lang w:val="en-CA"/>
        </w:rPr>
        <w:t xml:space="preserve">two </w:t>
      </w:r>
      <w:r w:rsidRPr="00EA70E3">
        <w:rPr>
          <w:rFonts w:ascii="Arial" w:hAnsi="Arial" w:cs="Arial"/>
          <w:sz w:val="24"/>
          <w:szCs w:val="24"/>
          <w:lang w:val="en-CA"/>
        </w:rPr>
        <w:t>Deputy Chiefs</w:t>
      </w:r>
      <w:r w:rsidRPr="00CA7EBF">
        <w:rPr>
          <w:rFonts w:ascii="Arial" w:hAnsi="Arial" w:cs="Arial"/>
          <w:sz w:val="24"/>
          <w:szCs w:val="24"/>
          <w:lang w:val="en-CA"/>
        </w:rPr>
        <w:t>,</w:t>
      </w:r>
      <w:r w:rsidRPr="00EA70E3">
        <w:rPr>
          <w:rFonts w:ascii="Arial" w:hAnsi="Arial" w:cs="Arial"/>
          <w:sz w:val="24"/>
          <w:szCs w:val="24"/>
          <w:lang w:val="en-CA"/>
        </w:rPr>
        <w:t xml:space="preserve"> </w:t>
      </w:r>
      <w:r>
        <w:rPr>
          <w:rFonts w:ascii="Arial" w:hAnsi="Arial" w:cs="Arial"/>
          <w:sz w:val="24"/>
          <w:szCs w:val="24"/>
          <w:lang w:val="en-CA"/>
        </w:rPr>
        <w:t>four Assistant Deputy Chiefs</w:t>
      </w:r>
      <w:r w:rsidRPr="00CA7EBF">
        <w:rPr>
          <w:rFonts w:ascii="Arial" w:hAnsi="Arial" w:cs="Arial"/>
          <w:sz w:val="24"/>
          <w:szCs w:val="24"/>
          <w:lang w:val="en-CA"/>
        </w:rPr>
        <w:t xml:space="preserve"> and an Area Commander</w:t>
      </w:r>
      <w:r w:rsidRPr="00EA70E3">
        <w:rPr>
          <w:rFonts w:ascii="Arial" w:hAnsi="Arial" w:cs="Arial"/>
          <w:sz w:val="24"/>
          <w:szCs w:val="24"/>
          <w:lang w:val="en-CA"/>
        </w:rPr>
        <w:t>.</w:t>
      </w:r>
    </w:p>
    <w:p w:rsidR="009A1848" w:rsidRPr="00EA70E3" w:rsidRDefault="009A1848" w:rsidP="00DB4B39">
      <w:pPr>
        <w:rPr>
          <w:rFonts w:ascii="Arial" w:hAnsi="Arial" w:cs="Arial"/>
          <w:sz w:val="24"/>
          <w:szCs w:val="24"/>
          <w:lang w:val="en-CA"/>
        </w:rPr>
      </w:pPr>
    </w:p>
    <w:p w:rsidR="009A1848" w:rsidRPr="00EA70E3" w:rsidRDefault="009A1848" w:rsidP="009A1848">
      <w:pPr>
        <w:rPr>
          <w:rFonts w:ascii="Arial" w:hAnsi="Arial" w:cs="Arial"/>
          <w:sz w:val="24"/>
          <w:szCs w:val="24"/>
          <w:lang w:val="en-CA"/>
        </w:rPr>
      </w:pPr>
      <w:r w:rsidRPr="00EA70E3">
        <w:rPr>
          <w:rFonts w:ascii="Arial" w:hAnsi="Arial" w:cs="Arial"/>
          <w:sz w:val="24"/>
          <w:szCs w:val="24"/>
          <w:lang w:val="en-CA"/>
        </w:rPr>
        <w:t>In 2016 the operations division responded to 30,157 calls/incidents.  P</w:t>
      </w:r>
      <w:r w:rsidR="00AC75FD">
        <w:rPr>
          <w:rFonts w:ascii="Arial" w:hAnsi="Arial" w:cs="Arial"/>
          <w:sz w:val="24"/>
          <w:szCs w:val="24"/>
          <w:lang w:val="en-CA"/>
        </w:rPr>
        <w:t xml:space="preserve">revention and </w:t>
      </w:r>
      <w:r w:rsidRPr="00EA70E3">
        <w:rPr>
          <w:rFonts w:ascii="Arial" w:hAnsi="Arial" w:cs="Arial"/>
          <w:sz w:val="24"/>
          <w:szCs w:val="24"/>
          <w:lang w:val="en-CA"/>
        </w:rPr>
        <w:t xml:space="preserve">education responses </w:t>
      </w:r>
      <w:r w:rsidR="000F6188">
        <w:rPr>
          <w:rFonts w:ascii="Arial" w:hAnsi="Arial" w:cs="Arial"/>
          <w:sz w:val="24"/>
          <w:szCs w:val="24"/>
          <w:lang w:val="en-CA"/>
        </w:rPr>
        <w:t>included</w:t>
      </w:r>
      <w:r w:rsidRPr="00EA70E3">
        <w:rPr>
          <w:rFonts w:ascii="Arial" w:hAnsi="Arial" w:cs="Arial"/>
          <w:sz w:val="24"/>
          <w:szCs w:val="24"/>
          <w:lang w:val="en-CA"/>
        </w:rPr>
        <w:t xml:space="preserve"> 650 public events and 7515 inspections.</w:t>
      </w:r>
    </w:p>
    <w:p w:rsidR="009A1848" w:rsidRPr="00EA70E3" w:rsidRDefault="009A1848" w:rsidP="00DB4B39">
      <w:pPr>
        <w:rPr>
          <w:rFonts w:ascii="Arial" w:hAnsi="Arial" w:cs="Arial"/>
          <w:sz w:val="24"/>
          <w:szCs w:val="24"/>
          <w:lang w:val="en-CA"/>
        </w:rPr>
      </w:pPr>
    </w:p>
    <w:p w:rsidR="00A94450" w:rsidRPr="00E652B3" w:rsidRDefault="00A94450" w:rsidP="00B509FB">
      <w:pPr>
        <w:pStyle w:val="Heading1"/>
      </w:pPr>
      <w:bookmarkStart w:id="2" w:name="_Toc480275154"/>
      <w:r w:rsidRPr="00E652B3">
        <w:t xml:space="preserve">Training for </w:t>
      </w:r>
      <w:r w:rsidR="000D02BB" w:rsidRPr="00E652B3">
        <w:t>Staff</w:t>
      </w:r>
      <w:r w:rsidR="00BA1904">
        <w:t xml:space="preserve"> on PTSD Recognition, Prevention and Response</w:t>
      </w:r>
      <w:bookmarkEnd w:id="2"/>
    </w:p>
    <w:p w:rsidR="00A94450" w:rsidRPr="00EA70E3" w:rsidRDefault="00A94450" w:rsidP="00950DCB">
      <w:pPr>
        <w:rPr>
          <w:rFonts w:ascii="Arial" w:hAnsi="Arial" w:cs="Arial"/>
          <w:sz w:val="24"/>
          <w:szCs w:val="24"/>
          <w:lang w:val="en-CA"/>
        </w:rPr>
      </w:pPr>
    </w:p>
    <w:p w:rsidR="00E652B3" w:rsidRPr="00E652B3" w:rsidRDefault="00E652B3" w:rsidP="00E652B3">
      <w:pPr>
        <w:rPr>
          <w:rFonts w:ascii="Arial" w:hAnsi="Arial" w:cs="Arial"/>
          <w:sz w:val="24"/>
          <w:szCs w:val="24"/>
          <w:lang w:val="en-CA"/>
        </w:rPr>
      </w:pPr>
      <w:r>
        <w:rPr>
          <w:rFonts w:ascii="Arial" w:hAnsi="Arial" w:cs="Arial"/>
          <w:sz w:val="24"/>
          <w:szCs w:val="24"/>
          <w:lang w:val="en-CA"/>
        </w:rPr>
        <w:t>To protect workers, i</w:t>
      </w:r>
      <w:r w:rsidR="000D02BB">
        <w:rPr>
          <w:rFonts w:ascii="Arial" w:hAnsi="Arial" w:cs="Arial"/>
          <w:sz w:val="24"/>
          <w:szCs w:val="24"/>
          <w:lang w:val="en-CA"/>
        </w:rPr>
        <w:t xml:space="preserve">t is imperative </w:t>
      </w:r>
      <w:r>
        <w:rPr>
          <w:rFonts w:ascii="Arial" w:hAnsi="Arial" w:cs="Arial"/>
          <w:sz w:val="24"/>
          <w:szCs w:val="24"/>
          <w:lang w:val="en-CA"/>
        </w:rPr>
        <w:t>to provide</w:t>
      </w:r>
      <w:r w:rsidR="000D02BB">
        <w:rPr>
          <w:rFonts w:ascii="Arial" w:hAnsi="Arial" w:cs="Arial"/>
          <w:sz w:val="24"/>
          <w:szCs w:val="24"/>
          <w:lang w:val="en-CA"/>
        </w:rPr>
        <w:t xml:space="preserve"> training </w:t>
      </w:r>
      <w:r>
        <w:rPr>
          <w:rFonts w:ascii="Arial" w:hAnsi="Arial" w:cs="Arial"/>
          <w:sz w:val="24"/>
          <w:szCs w:val="24"/>
          <w:lang w:val="en-CA"/>
        </w:rPr>
        <w:t xml:space="preserve">to </w:t>
      </w:r>
      <w:r w:rsidR="000D02BB">
        <w:rPr>
          <w:rFonts w:ascii="Arial" w:hAnsi="Arial" w:cs="Arial"/>
          <w:sz w:val="24"/>
          <w:szCs w:val="24"/>
          <w:lang w:val="en-CA"/>
        </w:rPr>
        <w:t xml:space="preserve">employees that will assist them </w:t>
      </w:r>
      <w:r>
        <w:rPr>
          <w:rFonts w:ascii="Arial" w:hAnsi="Arial" w:cs="Arial"/>
          <w:sz w:val="24"/>
          <w:szCs w:val="24"/>
          <w:lang w:val="en-CA"/>
        </w:rPr>
        <w:t xml:space="preserve">in recognizing the signs and symptoms of poor mental health, eliminate the stigma associated with mental illness and develop skills necessary to increase individual resiliency. </w:t>
      </w:r>
      <w:r w:rsidR="002D5193">
        <w:rPr>
          <w:rFonts w:ascii="Arial" w:hAnsi="Arial" w:cs="Arial"/>
          <w:sz w:val="24"/>
          <w:szCs w:val="24"/>
          <w:lang w:val="en-CA"/>
        </w:rPr>
        <w:t>The training will also help leaders identify who may be at risk after traumatic events.</w:t>
      </w:r>
    </w:p>
    <w:p w:rsidR="000D02BB" w:rsidRPr="000D02BB" w:rsidRDefault="000D02BB" w:rsidP="00950DCB">
      <w:pPr>
        <w:rPr>
          <w:rFonts w:ascii="Arial" w:hAnsi="Arial" w:cs="Arial"/>
          <w:b/>
          <w:sz w:val="24"/>
          <w:szCs w:val="24"/>
          <w:lang w:val="en-CA"/>
        </w:rPr>
      </w:pPr>
      <w:r w:rsidRPr="000D02BB">
        <w:rPr>
          <w:rFonts w:ascii="Arial" w:hAnsi="Arial" w:cs="Arial"/>
          <w:b/>
          <w:sz w:val="24"/>
          <w:szCs w:val="24"/>
          <w:lang w:val="en-CA"/>
        </w:rPr>
        <w:t>Hamilton Paramedic Services</w:t>
      </w:r>
    </w:p>
    <w:p w:rsidR="000D02BB" w:rsidRDefault="000D02BB" w:rsidP="00950DCB">
      <w:pPr>
        <w:rPr>
          <w:rFonts w:ascii="Arial" w:hAnsi="Arial" w:cs="Arial"/>
          <w:sz w:val="24"/>
          <w:szCs w:val="24"/>
          <w:lang w:val="en-CA"/>
        </w:rPr>
      </w:pPr>
    </w:p>
    <w:p w:rsidR="00861200" w:rsidRPr="00EA70E3" w:rsidRDefault="000D02BB" w:rsidP="00950DCB">
      <w:pPr>
        <w:rPr>
          <w:rFonts w:ascii="Arial" w:hAnsi="Arial" w:cs="Arial"/>
          <w:sz w:val="24"/>
          <w:szCs w:val="24"/>
          <w:lang w:val="en-CA"/>
        </w:rPr>
      </w:pPr>
      <w:r>
        <w:rPr>
          <w:rFonts w:ascii="Arial" w:hAnsi="Arial" w:cs="Arial"/>
          <w:sz w:val="24"/>
          <w:szCs w:val="24"/>
          <w:lang w:val="en-CA"/>
        </w:rPr>
        <w:t xml:space="preserve">HPS </w:t>
      </w:r>
      <w:r w:rsidR="00E652B3">
        <w:rPr>
          <w:rFonts w:ascii="Arial" w:hAnsi="Arial" w:cs="Arial"/>
          <w:sz w:val="24"/>
          <w:szCs w:val="24"/>
          <w:lang w:val="en-CA"/>
        </w:rPr>
        <w:t xml:space="preserve">was one of the first services in </w:t>
      </w:r>
      <w:r w:rsidR="001C7975">
        <w:rPr>
          <w:rFonts w:ascii="Arial" w:hAnsi="Arial" w:cs="Arial"/>
          <w:sz w:val="24"/>
          <w:szCs w:val="24"/>
          <w:lang w:val="en-CA"/>
        </w:rPr>
        <w:t>Ontario</w:t>
      </w:r>
      <w:r w:rsidR="00E652B3">
        <w:rPr>
          <w:rFonts w:ascii="Arial" w:hAnsi="Arial" w:cs="Arial"/>
          <w:sz w:val="24"/>
          <w:szCs w:val="24"/>
          <w:lang w:val="en-CA"/>
        </w:rPr>
        <w:t xml:space="preserve"> to</w:t>
      </w:r>
      <w:r>
        <w:rPr>
          <w:rFonts w:ascii="Arial" w:hAnsi="Arial" w:cs="Arial"/>
          <w:sz w:val="24"/>
          <w:szCs w:val="24"/>
          <w:lang w:val="en-CA"/>
        </w:rPr>
        <w:t xml:space="preserve"> adopt the </w:t>
      </w:r>
      <w:r w:rsidR="00DB4B39" w:rsidRPr="00EA70E3">
        <w:rPr>
          <w:rFonts w:ascii="Arial" w:hAnsi="Arial" w:cs="Arial"/>
          <w:sz w:val="24"/>
          <w:szCs w:val="24"/>
          <w:lang w:val="en-CA"/>
        </w:rPr>
        <w:t>Road to Mental Readiness</w:t>
      </w:r>
      <w:r w:rsidR="00861200" w:rsidRPr="00EA70E3">
        <w:rPr>
          <w:rFonts w:ascii="Arial" w:hAnsi="Arial" w:cs="Arial"/>
          <w:sz w:val="24"/>
          <w:szCs w:val="24"/>
          <w:lang w:val="en-CA"/>
        </w:rPr>
        <w:t xml:space="preserve"> (R2MR)</w:t>
      </w:r>
      <w:r>
        <w:rPr>
          <w:rFonts w:ascii="Arial" w:hAnsi="Arial" w:cs="Arial"/>
          <w:sz w:val="24"/>
          <w:szCs w:val="24"/>
          <w:lang w:val="en-CA"/>
        </w:rPr>
        <w:t xml:space="preserve"> training </w:t>
      </w:r>
      <w:r w:rsidR="00861200" w:rsidRPr="00EA70E3">
        <w:rPr>
          <w:rFonts w:ascii="Arial" w:hAnsi="Arial" w:cs="Arial"/>
          <w:sz w:val="24"/>
          <w:szCs w:val="24"/>
          <w:lang w:val="en-CA"/>
        </w:rPr>
        <w:t>program</w:t>
      </w:r>
      <w:r>
        <w:rPr>
          <w:rFonts w:ascii="Arial" w:hAnsi="Arial" w:cs="Arial"/>
          <w:sz w:val="24"/>
          <w:szCs w:val="24"/>
          <w:lang w:val="en-CA"/>
        </w:rPr>
        <w:t xml:space="preserve"> and train all staff in the </w:t>
      </w:r>
      <w:r w:rsidR="00E652B3">
        <w:rPr>
          <w:rFonts w:ascii="Arial" w:hAnsi="Arial" w:cs="Arial"/>
          <w:sz w:val="24"/>
          <w:szCs w:val="24"/>
          <w:lang w:val="en-CA"/>
        </w:rPr>
        <w:t>curriculum</w:t>
      </w:r>
      <w:r>
        <w:rPr>
          <w:rFonts w:ascii="Arial" w:hAnsi="Arial" w:cs="Arial"/>
          <w:sz w:val="24"/>
          <w:szCs w:val="24"/>
          <w:lang w:val="en-CA"/>
        </w:rPr>
        <w:t xml:space="preserve">. </w:t>
      </w:r>
      <w:r w:rsidR="00861200" w:rsidRPr="00EA70E3">
        <w:rPr>
          <w:rFonts w:ascii="Arial" w:hAnsi="Arial" w:cs="Arial"/>
          <w:sz w:val="24"/>
          <w:szCs w:val="24"/>
          <w:lang w:val="en-CA"/>
        </w:rPr>
        <w:t xml:space="preserve"> </w:t>
      </w:r>
      <w:r>
        <w:rPr>
          <w:rFonts w:ascii="Arial" w:hAnsi="Arial" w:cs="Arial"/>
          <w:sz w:val="24"/>
          <w:szCs w:val="24"/>
          <w:lang w:val="en-CA"/>
        </w:rPr>
        <w:t xml:space="preserve">The training </w:t>
      </w:r>
      <w:r w:rsidR="00861200" w:rsidRPr="00EA70E3">
        <w:rPr>
          <w:rFonts w:ascii="Arial" w:hAnsi="Arial" w:cs="Arial"/>
          <w:sz w:val="24"/>
          <w:szCs w:val="24"/>
          <w:lang w:val="en-CA"/>
        </w:rPr>
        <w:t xml:space="preserve">was originally developed by the </w:t>
      </w:r>
      <w:r w:rsidR="00622643" w:rsidRPr="00EA70E3">
        <w:rPr>
          <w:rFonts w:ascii="Arial" w:hAnsi="Arial" w:cs="Arial"/>
          <w:sz w:val="24"/>
          <w:szCs w:val="24"/>
          <w:lang w:val="en-CA"/>
        </w:rPr>
        <w:t>Department</w:t>
      </w:r>
      <w:r w:rsidR="00861200" w:rsidRPr="00EA70E3">
        <w:rPr>
          <w:rFonts w:ascii="Arial" w:hAnsi="Arial" w:cs="Arial"/>
          <w:sz w:val="24"/>
          <w:szCs w:val="24"/>
          <w:lang w:val="en-CA"/>
        </w:rPr>
        <w:t xml:space="preserve"> of National Defence</w:t>
      </w:r>
      <w:r w:rsidR="00622643" w:rsidRPr="00EA70E3">
        <w:rPr>
          <w:rFonts w:ascii="Arial" w:hAnsi="Arial" w:cs="Arial"/>
          <w:sz w:val="24"/>
          <w:szCs w:val="24"/>
          <w:lang w:val="en-CA"/>
        </w:rPr>
        <w:t xml:space="preserve">. The </w:t>
      </w:r>
      <w:r w:rsidR="00861200" w:rsidRPr="00EA70E3">
        <w:rPr>
          <w:rFonts w:ascii="Arial" w:hAnsi="Arial" w:cs="Arial"/>
          <w:sz w:val="24"/>
          <w:szCs w:val="24"/>
          <w:lang w:val="en-CA"/>
        </w:rPr>
        <w:t xml:space="preserve">Mental Health Commission of Canada </w:t>
      </w:r>
      <w:r w:rsidR="00622643" w:rsidRPr="00EA70E3">
        <w:rPr>
          <w:rFonts w:ascii="Arial" w:hAnsi="Arial" w:cs="Arial"/>
          <w:sz w:val="24"/>
          <w:szCs w:val="24"/>
          <w:lang w:val="en-CA"/>
        </w:rPr>
        <w:t>coordinated the efforts to bring the program to police, fire and paramedic services across Canada.</w:t>
      </w:r>
    </w:p>
    <w:p w:rsidR="00622643" w:rsidRPr="00EA70E3" w:rsidRDefault="00622643" w:rsidP="00950DCB">
      <w:pPr>
        <w:rPr>
          <w:rFonts w:ascii="Arial" w:hAnsi="Arial" w:cs="Arial"/>
          <w:sz w:val="24"/>
          <w:szCs w:val="24"/>
          <w:lang w:val="en-CA"/>
        </w:rPr>
      </w:pPr>
    </w:p>
    <w:p w:rsidR="000D02BB" w:rsidRDefault="00622643" w:rsidP="00F36429">
      <w:pPr>
        <w:rPr>
          <w:rFonts w:ascii="Arial" w:hAnsi="Arial" w:cs="Arial"/>
          <w:sz w:val="24"/>
          <w:szCs w:val="24"/>
          <w:lang w:val="en-CA"/>
        </w:rPr>
      </w:pPr>
      <w:r w:rsidRPr="00EA70E3">
        <w:rPr>
          <w:rFonts w:ascii="Arial" w:hAnsi="Arial" w:cs="Arial"/>
          <w:sz w:val="24"/>
          <w:szCs w:val="24"/>
          <w:lang w:val="en-CA"/>
        </w:rPr>
        <w:t>R2MR Primary Course Goals:</w:t>
      </w:r>
    </w:p>
    <w:p w:rsidR="00622643" w:rsidRPr="00EA70E3" w:rsidRDefault="00622643" w:rsidP="00F36429">
      <w:pPr>
        <w:rPr>
          <w:rFonts w:ascii="Arial" w:hAnsi="Arial" w:cs="Arial"/>
          <w:sz w:val="24"/>
          <w:szCs w:val="24"/>
          <w:lang w:val="en-CA"/>
        </w:rPr>
      </w:pPr>
      <w:r w:rsidRPr="00EA70E3">
        <w:rPr>
          <w:rFonts w:ascii="Arial" w:hAnsi="Arial" w:cs="Arial"/>
          <w:sz w:val="24"/>
          <w:szCs w:val="24"/>
          <w:lang w:val="en-CA"/>
        </w:rPr>
        <w:t xml:space="preserve">  </w:t>
      </w:r>
    </w:p>
    <w:p w:rsidR="00622643" w:rsidRPr="00EA70E3" w:rsidRDefault="00622643" w:rsidP="00F464C9">
      <w:pPr>
        <w:numPr>
          <w:ilvl w:val="0"/>
          <w:numId w:val="1"/>
        </w:numPr>
        <w:rPr>
          <w:rFonts w:ascii="Arial" w:hAnsi="Arial" w:cs="Arial"/>
          <w:sz w:val="24"/>
          <w:szCs w:val="24"/>
          <w:lang w:val="en-CA"/>
        </w:rPr>
      </w:pPr>
      <w:r w:rsidRPr="00EA70E3">
        <w:rPr>
          <w:rFonts w:ascii="Arial" w:hAnsi="Arial" w:cs="Arial"/>
          <w:sz w:val="24"/>
          <w:szCs w:val="24"/>
          <w:lang w:val="en-CA"/>
        </w:rPr>
        <w:t xml:space="preserve">To improve short-term performance and long-term mental health outcomes </w:t>
      </w:r>
    </w:p>
    <w:p w:rsidR="000D02BB" w:rsidRDefault="00622643" w:rsidP="00F464C9">
      <w:pPr>
        <w:numPr>
          <w:ilvl w:val="0"/>
          <w:numId w:val="1"/>
        </w:numPr>
        <w:rPr>
          <w:rFonts w:ascii="Arial" w:hAnsi="Arial" w:cs="Arial"/>
          <w:sz w:val="24"/>
          <w:szCs w:val="24"/>
          <w:lang w:val="en-CA"/>
        </w:rPr>
      </w:pPr>
      <w:r w:rsidRPr="00EA70E3">
        <w:rPr>
          <w:rFonts w:ascii="Arial" w:hAnsi="Arial" w:cs="Arial"/>
          <w:sz w:val="24"/>
          <w:szCs w:val="24"/>
          <w:lang w:val="en-CA"/>
        </w:rPr>
        <w:t>To reduce barriers to care and encourage early access to care</w:t>
      </w:r>
      <w:r w:rsidR="000D02BB">
        <w:rPr>
          <w:rFonts w:ascii="Arial" w:hAnsi="Arial" w:cs="Arial"/>
          <w:sz w:val="24"/>
          <w:szCs w:val="24"/>
          <w:lang w:val="en-CA"/>
        </w:rPr>
        <w:t xml:space="preserve"> </w:t>
      </w:r>
      <w:r w:rsidRPr="00EA70E3">
        <w:rPr>
          <w:rFonts w:ascii="Arial" w:hAnsi="Arial" w:cs="Arial"/>
          <w:sz w:val="24"/>
          <w:szCs w:val="24"/>
          <w:lang w:val="en-CA"/>
        </w:rPr>
        <w:t xml:space="preserve">R2MR Leadership </w:t>
      </w:r>
    </w:p>
    <w:p w:rsidR="000D02BB" w:rsidRDefault="000D02BB" w:rsidP="00F36429">
      <w:pPr>
        <w:rPr>
          <w:rFonts w:ascii="Arial" w:hAnsi="Arial" w:cs="Arial"/>
          <w:sz w:val="24"/>
          <w:szCs w:val="24"/>
          <w:lang w:val="en-CA"/>
        </w:rPr>
      </w:pPr>
    </w:p>
    <w:p w:rsidR="00622643" w:rsidRDefault="00622643" w:rsidP="00F36429">
      <w:pPr>
        <w:rPr>
          <w:rFonts w:ascii="Arial" w:hAnsi="Arial" w:cs="Arial"/>
          <w:sz w:val="24"/>
          <w:szCs w:val="24"/>
          <w:lang w:val="en-CA"/>
        </w:rPr>
      </w:pPr>
      <w:r w:rsidRPr="00EA70E3">
        <w:rPr>
          <w:rFonts w:ascii="Arial" w:hAnsi="Arial" w:cs="Arial"/>
          <w:sz w:val="24"/>
          <w:szCs w:val="24"/>
          <w:lang w:val="en-CA"/>
        </w:rPr>
        <w:t xml:space="preserve">Course Goals:  </w:t>
      </w:r>
    </w:p>
    <w:p w:rsidR="000D02BB" w:rsidRPr="00EA70E3" w:rsidRDefault="000D02BB" w:rsidP="00F36429">
      <w:pPr>
        <w:rPr>
          <w:rFonts w:ascii="Arial" w:hAnsi="Arial" w:cs="Arial"/>
          <w:sz w:val="24"/>
          <w:szCs w:val="24"/>
          <w:lang w:val="en-CA"/>
        </w:rPr>
      </w:pPr>
    </w:p>
    <w:p w:rsidR="00622643" w:rsidRPr="00EA70E3" w:rsidRDefault="00622643" w:rsidP="00F464C9">
      <w:pPr>
        <w:numPr>
          <w:ilvl w:val="0"/>
          <w:numId w:val="1"/>
        </w:numPr>
        <w:rPr>
          <w:rFonts w:ascii="Arial" w:hAnsi="Arial" w:cs="Arial"/>
          <w:sz w:val="24"/>
          <w:szCs w:val="24"/>
          <w:lang w:val="en-CA"/>
        </w:rPr>
      </w:pPr>
      <w:r w:rsidRPr="00EA70E3">
        <w:rPr>
          <w:rFonts w:ascii="Arial" w:hAnsi="Arial" w:cs="Arial"/>
          <w:sz w:val="24"/>
          <w:szCs w:val="24"/>
          <w:lang w:val="en-CA"/>
        </w:rPr>
        <w:t>To provide the tools and resources required to manage and support employees who may be experiencing a mental illness</w:t>
      </w:r>
    </w:p>
    <w:p w:rsidR="00622643" w:rsidRDefault="00622643" w:rsidP="00F464C9">
      <w:pPr>
        <w:numPr>
          <w:ilvl w:val="0"/>
          <w:numId w:val="1"/>
        </w:numPr>
        <w:rPr>
          <w:rFonts w:ascii="Arial" w:hAnsi="Arial" w:cs="Arial"/>
          <w:sz w:val="24"/>
          <w:szCs w:val="24"/>
          <w:lang w:val="en-CA"/>
        </w:rPr>
      </w:pPr>
      <w:r w:rsidRPr="00EA70E3">
        <w:rPr>
          <w:rFonts w:ascii="Arial" w:hAnsi="Arial" w:cs="Arial"/>
          <w:sz w:val="24"/>
          <w:szCs w:val="24"/>
          <w:lang w:val="en-CA"/>
        </w:rPr>
        <w:t>To assist supervisors in maintaining their own mental health as well as promoting positive mental health in their employees</w:t>
      </w:r>
    </w:p>
    <w:p w:rsidR="000D02BB" w:rsidRDefault="000D02BB" w:rsidP="00F36429">
      <w:pPr>
        <w:rPr>
          <w:rFonts w:ascii="Arial" w:hAnsi="Arial" w:cs="Arial"/>
          <w:sz w:val="24"/>
          <w:szCs w:val="24"/>
          <w:lang w:val="en-CA"/>
        </w:rPr>
      </w:pPr>
    </w:p>
    <w:p w:rsidR="00981777" w:rsidRPr="00981777" w:rsidRDefault="00981777" w:rsidP="00981777">
      <w:pPr>
        <w:rPr>
          <w:rFonts w:ascii="Arial" w:hAnsi="Arial" w:cs="Arial"/>
          <w:sz w:val="24"/>
          <w:szCs w:val="24"/>
          <w:lang w:val="en-CA"/>
        </w:rPr>
      </w:pPr>
      <w:r>
        <w:rPr>
          <w:rFonts w:ascii="Arial" w:hAnsi="Arial" w:cs="Arial"/>
          <w:sz w:val="24"/>
          <w:szCs w:val="24"/>
          <w:lang w:val="en-CA"/>
        </w:rPr>
        <w:t>All paramedics received a half-day course</w:t>
      </w:r>
      <w:r w:rsidRPr="00981777">
        <w:rPr>
          <w:rFonts w:ascii="Arial" w:hAnsi="Arial" w:cs="Arial"/>
          <w:sz w:val="24"/>
          <w:szCs w:val="24"/>
          <w:lang w:val="en-CA"/>
        </w:rPr>
        <w:t xml:space="preserve"> </w:t>
      </w:r>
      <w:r>
        <w:rPr>
          <w:rFonts w:ascii="Arial" w:hAnsi="Arial" w:cs="Arial"/>
          <w:sz w:val="24"/>
          <w:szCs w:val="24"/>
          <w:lang w:val="en-CA"/>
        </w:rPr>
        <w:t xml:space="preserve">where they were </w:t>
      </w:r>
      <w:r w:rsidRPr="00981777">
        <w:rPr>
          <w:rFonts w:ascii="Arial" w:hAnsi="Arial" w:cs="Arial"/>
          <w:sz w:val="24"/>
          <w:szCs w:val="24"/>
          <w:lang w:val="en-CA"/>
        </w:rPr>
        <w:t>provided with valuable information, skills, tools and resources specific to:</w:t>
      </w:r>
    </w:p>
    <w:p w:rsidR="00981777" w:rsidRPr="00981777" w:rsidRDefault="00981777" w:rsidP="00981777">
      <w:pPr>
        <w:rPr>
          <w:rFonts w:ascii="Arial" w:hAnsi="Arial" w:cs="Arial"/>
          <w:sz w:val="24"/>
          <w:szCs w:val="24"/>
          <w:lang w:val="en-CA"/>
        </w:rPr>
      </w:pPr>
    </w:p>
    <w:p w:rsidR="00981777" w:rsidRPr="00981777" w:rsidRDefault="00981777" w:rsidP="00F464C9">
      <w:pPr>
        <w:numPr>
          <w:ilvl w:val="0"/>
          <w:numId w:val="1"/>
        </w:numPr>
        <w:rPr>
          <w:rFonts w:ascii="Arial" w:hAnsi="Arial" w:cs="Arial"/>
          <w:sz w:val="24"/>
          <w:szCs w:val="24"/>
          <w:lang w:val="en-CA"/>
        </w:rPr>
      </w:pPr>
      <w:r w:rsidRPr="00981777">
        <w:rPr>
          <w:rFonts w:ascii="Arial" w:hAnsi="Arial" w:cs="Arial"/>
          <w:sz w:val="24"/>
          <w:szCs w:val="24"/>
          <w:lang w:val="en-CA"/>
        </w:rPr>
        <w:t>stigma and barriers to care;</w:t>
      </w:r>
    </w:p>
    <w:p w:rsidR="00981777" w:rsidRPr="00981777" w:rsidRDefault="00981777" w:rsidP="00F464C9">
      <w:pPr>
        <w:numPr>
          <w:ilvl w:val="0"/>
          <w:numId w:val="1"/>
        </w:numPr>
        <w:rPr>
          <w:rFonts w:ascii="Arial" w:hAnsi="Arial" w:cs="Arial"/>
          <w:sz w:val="24"/>
          <w:szCs w:val="24"/>
          <w:lang w:val="en-CA"/>
        </w:rPr>
      </w:pPr>
      <w:r w:rsidRPr="00981777">
        <w:rPr>
          <w:rFonts w:ascii="Arial" w:hAnsi="Arial" w:cs="Arial"/>
          <w:sz w:val="24"/>
          <w:szCs w:val="24"/>
          <w:lang w:val="en-CA"/>
        </w:rPr>
        <w:t>unhealthy coping strategies;</w:t>
      </w:r>
    </w:p>
    <w:p w:rsidR="00981777" w:rsidRPr="00981777" w:rsidRDefault="00981777" w:rsidP="00F464C9">
      <w:pPr>
        <w:numPr>
          <w:ilvl w:val="0"/>
          <w:numId w:val="1"/>
        </w:numPr>
        <w:rPr>
          <w:rFonts w:ascii="Arial" w:hAnsi="Arial" w:cs="Arial"/>
          <w:sz w:val="24"/>
          <w:szCs w:val="24"/>
          <w:lang w:val="en-CA"/>
        </w:rPr>
      </w:pPr>
      <w:r w:rsidRPr="00981777">
        <w:rPr>
          <w:rFonts w:ascii="Arial" w:hAnsi="Arial" w:cs="Arial"/>
          <w:sz w:val="24"/>
          <w:szCs w:val="24"/>
          <w:lang w:val="en-CA"/>
        </w:rPr>
        <w:t>mental toughness; and</w:t>
      </w:r>
    </w:p>
    <w:p w:rsidR="00981777" w:rsidRPr="00981777" w:rsidRDefault="00981777" w:rsidP="00F464C9">
      <w:pPr>
        <w:numPr>
          <w:ilvl w:val="0"/>
          <w:numId w:val="1"/>
        </w:numPr>
        <w:rPr>
          <w:rFonts w:ascii="Arial" w:hAnsi="Arial" w:cs="Arial"/>
          <w:sz w:val="24"/>
          <w:szCs w:val="24"/>
          <w:lang w:val="en-CA"/>
        </w:rPr>
      </w:pPr>
      <w:r w:rsidRPr="00981777">
        <w:rPr>
          <w:rFonts w:ascii="Arial" w:hAnsi="Arial" w:cs="Arial"/>
          <w:sz w:val="24"/>
          <w:szCs w:val="24"/>
          <w:lang w:val="en-CA"/>
        </w:rPr>
        <w:t>the Mental Health Continuum Model, a self-assessment tool with indicators of positive, poor, and declining mental health.</w:t>
      </w:r>
    </w:p>
    <w:p w:rsidR="00981777" w:rsidRPr="00981777" w:rsidRDefault="00981777" w:rsidP="00981777">
      <w:pPr>
        <w:rPr>
          <w:rFonts w:ascii="Arial" w:hAnsi="Arial" w:cs="Arial"/>
          <w:sz w:val="24"/>
          <w:szCs w:val="24"/>
          <w:lang w:val="en-CA"/>
        </w:rPr>
      </w:pPr>
    </w:p>
    <w:p w:rsidR="00981777" w:rsidRPr="00981777" w:rsidRDefault="00981777" w:rsidP="00981777">
      <w:pPr>
        <w:rPr>
          <w:rFonts w:ascii="Arial" w:hAnsi="Arial" w:cs="Arial"/>
          <w:sz w:val="24"/>
          <w:szCs w:val="24"/>
          <w:lang w:val="en-CA"/>
        </w:rPr>
      </w:pPr>
      <w:r>
        <w:rPr>
          <w:rFonts w:ascii="Arial" w:hAnsi="Arial" w:cs="Arial"/>
          <w:sz w:val="24"/>
          <w:szCs w:val="24"/>
          <w:lang w:val="en-CA"/>
        </w:rPr>
        <w:t>Leaders in HPS were provide</w:t>
      </w:r>
      <w:r w:rsidR="00BC7FA3">
        <w:rPr>
          <w:rFonts w:ascii="Arial" w:hAnsi="Arial" w:cs="Arial"/>
          <w:sz w:val="24"/>
          <w:szCs w:val="24"/>
          <w:lang w:val="en-CA"/>
        </w:rPr>
        <w:t>d</w:t>
      </w:r>
      <w:r>
        <w:rPr>
          <w:rFonts w:ascii="Arial" w:hAnsi="Arial" w:cs="Arial"/>
          <w:sz w:val="24"/>
          <w:szCs w:val="24"/>
          <w:lang w:val="en-CA"/>
        </w:rPr>
        <w:t xml:space="preserve"> day-long training </w:t>
      </w:r>
      <w:r w:rsidRPr="00981777">
        <w:rPr>
          <w:rFonts w:ascii="Arial" w:hAnsi="Arial" w:cs="Arial"/>
          <w:sz w:val="24"/>
          <w:szCs w:val="24"/>
          <w:lang w:val="en-CA"/>
        </w:rPr>
        <w:t>where</w:t>
      </w:r>
      <w:r>
        <w:rPr>
          <w:rFonts w:ascii="Arial" w:hAnsi="Arial" w:cs="Arial"/>
          <w:sz w:val="24"/>
          <w:szCs w:val="24"/>
          <w:lang w:val="en-CA"/>
        </w:rPr>
        <w:t>,</w:t>
      </w:r>
      <w:r w:rsidRPr="00981777">
        <w:rPr>
          <w:rFonts w:ascii="Arial" w:hAnsi="Arial" w:cs="Arial"/>
          <w:sz w:val="24"/>
          <w:szCs w:val="24"/>
          <w:lang w:val="en-CA"/>
        </w:rPr>
        <w:t xml:space="preserve"> in addition to the topics covered in the employee course, leaders acquire tools and skills specific to:</w:t>
      </w:r>
    </w:p>
    <w:p w:rsidR="00981777" w:rsidRPr="00981777" w:rsidRDefault="00981777" w:rsidP="00981777">
      <w:pPr>
        <w:rPr>
          <w:rFonts w:ascii="Arial" w:hAnsi="Arial" w:cs="Arial"/>
          <w:sz w:val="24"/>
          <w:szCs w:val="24"/>
          <w:lang w:val="en-CA"/>
        </w:rPr>
      </w:pPr>
    </w:p>
    <w:p w:rsidR="00981777" w:rsidRPr="00981777" w:rsidRDefault="00981777" w:rsidP="00F464C9">
      <w:pPr>
        <w:numPr>
          <w:ilvl w:val="0"/>
          <w:numId w:val="2"/>
        </w:numPr>
        <w:rPr>
          <w:rFonts w:ascii="Arial" w:hAnsi="Arial" w:cs="Arial"/>
          <w:sz w:val="24"/>
          <w:szCs w:val="24"/>
          <w:lang w:val="en-CA"/>
        </w:rPr>
      </w:pPr>
      <w:r w:rsidRPr="00981777">
        <w:rPr>
          <w:rFonts w:ascii="Arial" w:hAnsi="Arial" w:cs="Arial"/>
          <w:sz w:val="24"/>
          <w:szCs w:val="24"/>
          <w:lang w:val="en-CA"/>
        </w:rPr>
        <w:t>the role of leadership in promoting positive mental health in employees;</w:t>
      </w:r>
    </w:p>
    <w:p w:rsidR="00981777" w:rsidRPr="00981777" w:rsidRDefault="00981777" w:rsidP="00F464C9">
      <w:pPr>
        <w:numPr>
          <w:ilvl w:val="0"/>
          <w:numId w:val="2"/>
        </w:numPr>
        <w:rPr>
          <w:rFonts w:ascii="Arial" w:hAnsi="Arial" w:cs="Arial"/>
          <w:sz w:val="24"/>
          <w:szCs w:val="24"/>
          <w:lang w:val="en-CA"/>
        </w:rPr>
      </w:pPr>
      <w:r w:rsidRPr="00981777">
        <w:rPr>
          <w:rFonts w:ascii="Arial" w:hAnsi="Arial" w:cs="Arial"/>
          <w:sz w:val="24"/>
          <w:szCs w:val="24"/>
          <w:lang w:val="en-CA"/>
        </w:rPr>
        <w:t>ad hoc incident reviews; and</w:t>
      </w:r>
    </w:p>
    <w:p w:rsidR="00A94450" w:rsidRPr="00981777" w:rsidRDefault="00981777" w:rsidP="00F464C9">
      <w:pPr>
        <w:numPr>
          <w:ilvl w:val="0"/>
          <w:numId w:val="2"/>
        </w:numPr>
        <w:rPr>
          <w:rFonts w:ascii="Arial" w:hAnsi="Arial" w:cs="Arial"/>
          <w:sz w:val="24"/>
          <w:szCs w:val="24"/>
          <w:lang w:val="en-CA"/>
        </w:rPr>
      </w:pPr>
      <w:proofErr w:type="gramStart"/>
      <w:r w:rsidRPr="00981777">
        <w:rPr>
          <w:rFonts w:ascii="Arial" w:hAnsi="Arial" w:cs="Arial"/>
          <w:sz w:val="24"/>
          <w:szCs w:val="24"/>
          <w:lang w:val="en-CA"/>
        </w:rPr>
        <w:t>early</w:t>
      </w:r>
      <w:proofErr w:type="gramEnd"/>
      <w:r w:rsidRPr="00981777">
        <w:rPr>
          <w:rFonts w:ascii="Arial" w:hAnsi="Arial" w:cs="Arial"/>
          <w:sz w:val="24"/>
          <w:szCs w:val="24"/>
          <w:lang w:val="en-CA"/>
        </w:rPr>
        <w:t xml:space="preserve"> recognition.</w:t>
      </w:r>
    </w:p>
    <w:p w:rsidR="00981777" w:rsidRDefault="00981777" w:rsidP="00950DCB">
      <w:pPr>
        <w:rPr>
          <w:rFonts w:ascii="Arial" w:hAnsi="Arial" w:cs="Arial"/>
          <w:b/>
          <w:sz w:val="24"/>
          <w:szCs w:val="24"/>
          <w:lang w:val="en-CA"/>
        </w:rPr>
      </w:pPr>
    </w:p>
    <w:p w:rsidR="00981777" w:rsidRPr="00981777" w:rsidRDefault="00981777" w:rsidP="00950DCB">
      <w:pPr>
        <w:rPr>
          <w:rFonts w:ascii="Arial" w:hAnsi="Arial" w:cs="Arial"/>
          <w:sz w:val="24"/>
          <w:szCs w:val="24"/>
          <w:lang w:val="en-CA"/>
        </w:rPr>
      </w:pPr>
      <w:r>
        <w:rPr>
          <w:rFonts w:ascii="Arial" w:hAnsi="Arial" w:cs="Arial"/>
          <w:sz w:val="24"/>
          <w:szCs w:val="24"/>
          <w:lang w:val="en-CA"/>
        </w:rPr>
        <w:t>The course materials were augmented with aide-memoires for leaders, workplace posters and resource sheets</w:t>
      </w:r>
      <w:r w:rsidR="000F0DA0">
        <w:rPr>
          <w:rFonts w:ascii="Arial" w:hAnsi="Arial" w:cs="Arial"/>
          <w:sz w:val="24"/>
          <w:szCs w:val="24"/>
          <w:lang w:val="en-CA"/>
        </w:rPr>
        <w:t xml:space="preserve"> for each participant</w:t>
      </w:r>
      <w:r>
        <w:rPr>
          <w:rFonts w:ascii="Arial" w:hAnsi="Arial" w:cs="Arial"/>
          <w:sz w:val="24"/>
          <w:szCs w:val="24"/>
          <w:lang w:val="en-CA"/>
        </w:rPr>
        <w:t>.</w:t>
      </w:r>
    </w:p>
    <w:p w:rsidR="00981777" w:rsidRDefault="00981777" w:rsidP="00950DCB">
      <w:pPr>
        <w:rPr>
          <w:rFonts w:ascii="Arial" w:hAnsi="Arial" w:cs="Arial"/>
          <w:b/>
          <w:sz w:val="24"/>
          <w:szCs w:val="24"/>
          <w:lang w:val="en-CA"/>
        </w:rPr>
      </w:pPr>
    </w:p>
    <w:p w:rsidR="00DB4B39" w:rsidRDefault="00981777" w:rsidP="00950DCB">
      <w:pPr>
        <w:rPr>
          <w:rFonts w:ascii="Arial" w:hAnsi="Arial" w:cs="Arial"/>
          <w:b/>
          <w:sz w:val="24"/>
          <w:szCs w:val="24"/>
          <w:lang w:val="en-CA"/>
        </w:rPr>
      </w:pPr>
      <w:r>
        <w:rPr>
          <w:rFonts w:ascii="Arial" w:hAnsi="Arial" w:cs="Arial"/>
          <w:b/>
          <w:sz w:val="24"/>
          <w:szCs w:val="24"/>
          <w:lang w:val="en-CA"/>
        </w:rPr>
        <w:t>Hamilton Fire Department</w:t>
      </w:r>
    </w:p>
    <w:p w:rsidR="00981777" w:rsidRDefault="00981777" w:rsidP="00950DCB">
      <w:pPr>
        <w:rPr>
          <w:rFonts w:ascii="Arial" w:hAnsi="Arial" w:cs="Arial"/>
          <w:b/>
          <w:sz w:val="24"/>
          <w:szCs w:val="24"/>
          <w:lang w:val="en-CA"/>
        </w:rPr>
      </w:pPr>
    </w:p>
    <w:p w:rsidR="004F4151" w:rsidRPr="00190898" w:rsidRDefault="004F4151" w:rsidP="004F4151">
      <w:pPr>
        <w:rPr>
          <w:rFonts w:ascii="Arial" w:hAnsi="Arial" w:cs="Arial"/>
          <w:sz w:val="24"/>
          <w:szCs w:val="24"/>
          <w:lang w:val="en-CA"/>
        </w:rPr>
      </w:pPr>
      <w:r>
        <w:rPr>
          <w:rFonts w:ascii="Arial" w:hAnsi="Arial" w:cs="Arial"/>
          <w:sz w:val="24"/>
          <w:szCs w:val="24"/>
          <w:lang w:val="en-CA"/>
        </w:rPr>
        <w:t>The Hamilton Fire Department, the Hamilton Professional Fire Fighters Association and the Greater Hamilton Volunteer Firefighters Association have jointly established Peer Support Teams for full-time and volunteer firefighters comprised of staff from within the service</w:t>
      </w:r>
      <w:r w:rsidRPr="00CA7EBF">
        <w:rPr>
          <w:rFonts w:ascii="Arial" w:hAnsi="Arial" w:cs="Arial"/>
          <w:sz w:val="24"/>
          <w:szCs w:val="24"/>
          <w:lang w:val="en-CA"/>
        </w:rPr>
        <w:t>, which has been in place for over twenty years</w:t>
      </w:r>
      <w:r>
        <w:rPr>
          <w:rFonts w:ascii="Arial" w:hAnsi="Arial" w:cs="Arial"/>
          <w:sz w:val="24"/>
          <w:szCs w:val="24"/>
          <w:lang w:val="en-CA"/>
        </w:rPr>
        <w:t xml:space="preserve">. The team members were recently trained in best practices in peer support and response by Canuckcare, an organization specializing in first responder traumatic stress services.  The instructors used techniques based on internationally recognized critical incident stress response practices. </w:t>
      </w:r>
    </w:p>
    <w:p w:rsidR="004F4151" w:rsidRDefault="004F4151" w:rsidP="004F4151">
      <w:pPr>
        <w:rPr>
          <w:rFonts w:ascii="Arial" w:hAnsi="Arial" w:cs="Arial"/>
          <w:sz w:val="24"/>
          <w:szCs w:val="24"/>
          <w:lang w:val="en-CA"/>
        </w:rPr>
      </w:pPr>
    </w:p>
    <w:p w:rsidR="004F4151" w:rsidRDefault="004F4151" w:rsidP="004F4151">
      <w:pPr>
        <w:rPr>
          <w:rFonts w:ascii="Arial" w:hAnsi="Arial" w:cs="Arial"/>
          <w:sz w:val="24"/>
          <w:szCs w:val="24"/>
          <w:lang w:val="en-CA"/>
        </w:rPr>
      </w:pPr>
      <w:r>
        <w:rPr>
          <w:rFonts w:ascii="Arial" w:hAnsi="Arial" w:cs="Arial"/>
          <w:sz w:val="24"/>
          <w:szCs w:val="24"/>
          <w:lang w:val="en-CA"/>
        </w:rPr>
        <w:t>The two-day training program involved both theoretical and practical exercises that provided the participants with the tools to:</w:t>
      </w:r>
    </w:p>
    <w:p w:rsidR="004F4151" w:rsidRDefault="004F4151" w:rsidP="004F4151">
      <w:pPr>
        <w:rPr>
          <w:rFonts w:ascii="Arial" w:hAnsi="Arial" w:cs="Arial"/>
          <w:sz w:val="24"/>
          <w:szCs w:val="24"/>
          <w:lang w:val="en-CA"/>
        </w:rPr>
      </w:pPr>
    </w:p>
    <w:p w:rsidR="004F4151" w:rsidRDefault="004F4151" w:rsidP="004F4151">
      <w:pPr>
        <w:numPr>
          <w:ilvl w:val="0"/>
          <w:numId w:val="10"/>
        </w:numPr>
        <w:rPr>
          <w:rFonts w:ascii="Arial" w:hAnsi="Arial" w:cs="Arial"/>
          <w:sz w:val="24"/>
          <w:szCs w:val="24"/>
          <w:lang w:val="en-CA"/>
        </w:rPr>
      </w:pPr>
      <w:r>
        <w:rPr>
          <w:rFonts w:ascii="Arial" w:hAnsi="Arial" w:cs="Arial"/>
          <w:sz w:val="24"/>
          <w:szCs w:val="24"/>
          <w:lang w:val="en-CA"/>
        </w:rPr>
        <w:t>Recognize incidents that may cause stress.</w:t>
      </w:r>
    </w:p>
    <w:p w:rsidR="004F4151" w:rsidRDefault="004F4151" w:rsidP="004F4151">
      <w:pPr>
        <w:numPr>
          <w:ilvl w:val="0"/>
          <w:numId w:val="10"/>
        </w:numPr>
        <w:rPr>
          <w:rFonts w:ascii="Arial" w:hAnsi="Arial" w:cs="Arial"/>
          <w:sz w:val="24"/>
          <w:szCs w:val="24"/>
          <w:lang w:val="en-CA"/>
        </w:rPr>
      </w:pPr>
      <w:r>
        <w:rPr>
          <w:rFonts w:ascii="Arial" w:hAnsi="Arial" w:cs="Arial"/>
          <w:sz w:val="24"/>
          <w:szCs w:val="24"/>
          <w:lang w:val="en-CA"/>
        </w:rPr>
        <w:t>Recognize potential triggers that may cause undue stress reactions.</w:t>
      </w:r>
    </w:p>
    <w:p w:rsidR="004F4151" w:rsidRDefault="004F4151" w:rsidP="004F4151">
      <w:pPr>
        <w:numPr>
          <w:ilvl w:val="0"/>
          <w:numId w:val="10"/>
        </w:numPr>
        <w:rPr>
          <w:rFonts w:ascii="Arial" w:hAnsi="Arial" w:cs="Arial"/>
          <w:sz w:val="24"/>
          <w:szCs w:val="24"/>
          <w:lang w:val="en-CA"/>
        </w:rPr>
      </w:pPr>
      <w:r>
        <w:rPr>
          <w:rFonts w:ascii="Arial" w:hAnsi="Arial" w:cs="Arial"/>
          <w:sz w:val="24"/>
          <w:szCs w:val="24"/>
          <w:lang w:val="en-CA"/>
        </w:rPr>
        <w:t>Recognize reactions in individuals that may indicate uncharacteristic stress.</w:t>
      </w:r>
    </w:p>
    <w:p w:rsidR="004F4151" w:rsidRDefault="004F4151" w:rsidP="004F4151">
      <w:pPr>
        <w:numPr>
          <w:ilvl w:val="0"/>
          <w:numId w:val="10"/>
        </w:numPr>
        <w:rPr>
          <w:rFonts w:ascii="Arial" w:hAnsi="Arial" w:cs="Arial"/>
          <w:sz w:val="24"/>
          <w:szCs w:val="24"/>
          <w:lang w:val="en-CA"/>
        </w:rPr>
      </w:pPr>
      <w:r>
        <w:rPr>
          <w:rFonts w:ascii="Arial" w:hAnsi="Arial" w:cs="Arial"/>
          <w:sz w:val="24"/>
          <w:szCs w:val="24"/>
          <w:lang w:val="en-CA"/>
        </w:rPr>
        <w:t>Use recognized methods of bringing forward useful discussion of incidents.</w:t>
      </w:r>
    </w:p>
    <w:p w:rsidR="004F4151" w:rsidRDefault="004F4151" w:rsidP="004F4151">
      <w:pPr>
        <w:numPr>
          <w:ilvl w:val="0"/>
          <w:numId w:val="10"/>
        </w:numPr>
        <w:rPr>
          <w:rFonts w:ascii="Arial" w:hAnsi="Arial" w:cs="Arial"/>
          <w:sz w:val="24"/>
          <w:szCs w:val="24"/>
          <w:lang w:val="en-CA"/>
        </w:rPr>
      </w:pPr>
      <w:r>
        <w:rPr>
          <w:rFonts w:ascii="Arial" w:hAnsi="Arial" w:cs="Arial"/>
          <w:sz w:val="24"/>
          <w:szCs w:val="24"/>
          <w:lang w:val="en-CA"/>
        </w:rPr>
        <w:t>Provide non-judgemental assistance to their peers.</w:t>
      </w:r>
    </w:p>
    <w:p w:rsidR="004F4151" w:rsidRDefault="004F4151" w:rsidP="004F4151">
      <w:pPr>
        <w:numPr>
          <w:ilvl w:val="0"/>
          <w:numId w:val="10"/>
        </w:numPr>
        <w:rPr>
          <w:rFonts w:ascii="Arial" w:hAnsi="Arial" w:cs="Arial"/>
          <w:sz w:val="24"/>
          <w:szCs w:val="24"/>
          <w:lang w:val="en-CA"/>
        </w:rPr>
      </w:pPr>
      <w:r>
        <w:rPr>
          <w:rFonts w:ascii="Arial" w:hAnsi="Arial" w:cs="Arial"/>
          <w:sz w:val="24"/>
          <w:szCs w:val="24"/>
          <w:lang w:val="en-CA"/>
        </w:rPr>
        <w:t>Provide suggestion of dealing with the symptoms of critical incident stress.</w:t>
      </w:r>
    </w:p>
    <w:p w:rsidR="004F4151" w:rsidRDefault="004F4151" w:rsidP="004F4151">
      <w:pPr>
        <w:numPr>
          <w:ilvl w:val="0"/>
          <w:numId w:val="10"/>
        </w:numPr>
        <w:rPr>
          <w:rFonts w:ascii="Arial" w:hAnsi="Arial" w:cs="Arial"/>
          <w:sz w:val="24"/>
          <w:szCs w:val="24"/>
          <w:lang w:val="en-CA"/>
        </w:rPr>
      </w:pPr>
      <w:r>
        <w:rPr>
          <w:rFonts w:ascii="Arial" w:hAnsi="Arial" w:cs="Arial"/>
          <w:sz w:val="24"/>
          <w:szCs w:val="24"/>
          <w:lang w:val="en-CA"/>
        </w:rPr>
        <w:t>Provide advice on additional support resources that are available.</w:t>
      </w:r>
    </w:p>
    <w:p w:rsidR="004F4151" w:rsidRDefault="004F4151" w:rsidP="00950DCB">
      <w:pPr>
        <w:rPr>
          <w:rFonts w:ascii="Arial" w:hAnsi="Arial" w:cs="Arial"/>
          <w:sz w:val="24"/>
          <w:szCs w:val="24"/>
          <w:lang w:val="en-CA"/>
        </w:rPr>
      </w:pPr>
    </w:p>
    <w:p w:rsidR="00981777" w:rsidRPr="00981777" w:rsidRDefault="00981777" w:rsidP="00950DCB">
      <w:pPr>
        <w:rPr>
          <w:rFonts w:ascii="Arial" w:hAnsi="Arial" w:cs="Arial"/>
          <w:sz w:val="24"/>
          <w:szCs w:val="24"/>
          <w:lang w:val="en-CA"/>
        </w:rPr>
      </w:pPr>
      <w:r>
        <w:rPr>
          <w:rFonts w:ascii="Arial" w:hAnsi="Arial" w:cs="Arial"/>
          <w:sz w:val="24"/>
          <w:szCs w:val="24"/>
          <w:lang w:val="en-CA"/>
        </w:rPr>
        <w:t xml:space="preserve">HFD has also recognized the effectiveness of R2MR and will be </w:t>
      </w:r>
      <w:r w:rsidR="00747D9D">
        <w:rPr>
          <w:rFonts w:ascii="Arial" w:hAnsi="Arial" w:cs="Arial"/>
          <w:sz w:val="24"/>
          <w:szCs w:val="24"/>
          <w:lang w:val="en-CA"/>
        </w:rPr>
        <w:t>providing</w:t>
      </w:r>
      <w:r>
        <w:rPr>
          <w:rFonts w:ascii="Arial" w:hAnsi="Arial" w:cs="Arial"/>
          <w:sz w:val="24"/>
          <w:szCs w:val="24"/>
          <w:lang w:val="en-CA"/>
        </w:rPr>
        <w:t xml:space="preserve"> </w:t>
      </w:r>
      <w:r w:rsidR="00747D9D">
        <w:rPr>
          <w:rFonts w:ascii="Arial" w:hAnsi="Arial" w:cs="Arial"/>
          <w:sz w:val="24"/>
          <w:szCs w:val="24"/>
          <w:lang w:val="en-CA"/>
        </w:rPr>
        <w:t>training</w:t>
      </w:r>
      <w:r>
        <w:rPr>
          <w:rFonts w:ascii="Arial" w:hAnsi="Arial" w:cs="Arial"/>
          <w:sz w:val="24"/>
          <w:szCs w:val="24"/>
          <w:lang w:val="en-CA"/>
        </w:rPr>
        <w:t xml:space="preserve"> to</w:t>
      </w:r>
      <w:r w:rsidR="00747D9D">
        <w:rPr>
          <w:rFonts w:ascii="Arial" w:hAnsi="Arial" w:cs="Arial"/>
          <w:sz w:val="24"/>
          <w:szCs w:val="24"/>
          <w:lang w:val="en-CA"/>
        </w:rPr>
        <w:t xml:space="preserve"> its employees beginning in 2018 with the possibility of an earlier rollout if resources become available</w:t>
      </w:r>
      <w:r>
        <w:rPr>
          <w:rFonts w:ascii="Arial" w:hAnsi="Arial" w:cs="Arial"/>
          <w:sz w:val="24"/>
          <w:szCs w:val="24"/>
          <w:lang w:val="en-CA"/>
        </w:rPr>
        <w:t>.</w:t>
      </w:r>
    </w:p>
    <w:p w:rsidR="000F0DA0" w:rsidRPr="00EA70E3" w:rsidRDefault="000F0DA0" w:rsidP="00950DCB">
      <w:pPr>
        <w:rPr>
          <w:rFonts w:ascii="Arial" w:hAnsi="Arial" w:cs="Arial"/>
          <w:sz w:val="24"/>
          <w:szCs w:val="24"/>
          <w:lang w:val="en-CA"/>
        </w:rPr>
      </w:pPr>
    </w:p>
    <w:p w:rsidR="00A94450" w:rsidRPr="001F069A" w:rsidRDefault="00EA5174" w:rsidP="00B509FB">
      <w:pPr>
        <w:pStyle w:val="Heading1"/>
      </w:pPr>
      <w:bookmarkStart w:id="3" w:name="_Toc480275155"/>
      <w:r w:rsidRPr="001F069A">
        <w:t>Responding to Traumatic Incidents</w:t>
      </w:r>
      <w:bookmarkEnd w:id="3"/>
    </w:p>
    <w:p w:rsidR="000F0DA0" w:rsidRDefault="000F0DA0" w:rsidP="00950DCB">
      <w:pPr>
        <w:rPr>
          <w:rFonts w:ascii="Arial" w:hAnsi="Arial" w:cs="Arial"/>
          <w:sz w:val="24"/>
          <w:szCs w:val="24"/>
          <w:lang w:val="en-CA"/>
        </w:rPr>
      </w:pPr>
    </w:p>
    <w:p w:rsidR="002D5193" w:rsidRDefault="002D5193" w:rsidP="00950DCB">
      <w:pPr>
        <w:rPr>
          <w:rFonts w:ascii="Arial" w:hAnsi="Arial" w:cs="Arial"/>
          <w:sz w:val="24"/>
          <w:szCs w:val="24"/>
          <w:lang w:val="en-CA"/>
        </w:rPr>
      </w:pPr>
      <w:r>
        <w:rPr>
          <w:rFonts w:ascii="Arial" w:hAnsi="Arial" w:cs="Arial"/>
          <w:sz w:val="24"/>
          <w:szCs w:val="24"/>
          <w:lang w:val="en-CA"/>
        </w:rPr>
        <w:t xml:space="preserve">After particularly challenging, stressful or traumatic calls or incidents, </w:t>
      </w:r>
      <w:r w:rsidR="0068644A">
        <w:rPr>
          <w:rFonts w:ascii="Arial" w:hAnsi="Arial" w:cs="Arial"/>
          <w:sz w:val="24"/>
          <w:szCs w:val="24"/>
          <w:lang w:val="en-CA"/>
        </w:rPr>
        <w:t xml:space="preserve">paramedics, firefighters and others in </w:t>
      </w:r>
      <w:r w:rsidR="000F0DA0">
        <w:rPr>
          <w:rFonts w:ascii="Arial" w:hAnsi="Arial" w:cs="Arial"/>
          <w:sz w:val="24"/>
          <w:szCs w:val="24"/>
          <w:lang w:val="en-CA"/>
        </w:rPr>
        <w:t>emergency</w:t>
      </w:r>
      <w:r w:rsidR="0068644A">
        <w:rPr>
          <w:rFonts w:ascii="Arial" w:hAnsi="Arial" w:cs="Arial"/>
          <w:sz w:val="24"/>
          <w:szCs w:val="24"/>
          <w:lang w:val="en-CA"/>
        </w:rPr>
        <w:t xml:space="preserve"> services are allowed time away from active service and are able to use this time to speak to trained peers or their supervisors.</w:t>
      </w:r>
      <w:r w:rsidR="000F0DA0">
        <w:rPr>
          <w:rFonts w:ascii="Arial" w:hAnsi="Arial" w:cs="Arial"/>
          <w:sz w:val="24"/>
          <w:szCs w:val="24"/>
          <w:lang w:val="en-CA"/>
        </w:rPr>
        <w:t xml:space="preserve"> Supervisor</w:t>
      </w:r>
      <w:r w:rsidR="00E97CBE">
        <w:rPr>
          <w:rFonts w:ascii="Arial" w:hAnsi="Arial" w:cs="Arial"/>
          <w:sz w:val="24"/>
          <w:szCs w:val="24"/>
          <w:lang w:val="en-CA"/>
        </w:rPr>
        <w:t>s</w:t>
      </w:r>
      <w:r w:rsidR="000F0DA0">
        <w:rPr>
          <w:rFonts w:ascii="Arial" w:hAnsi="Arial" w:cs="Arial"/>
          <w:sz w:val="24"/>
          <w:szCs w:val="24"/>
          <w:lang w:val="en-CA"/>
        </w:rPr>
        <w:t xml:space="preserve"> are trained on following up with employees after these types of calls.</w:t>
      </w:r>
    </w:p>
    <w:p w:rsidR="002D5193" w:rsidRDefault="002D5193" w:rsidP="00950DCB">
      <w:pPr>
        <w:rPr>
          <w:rFonts w:ascii="Arial" w:hAnsi="Arial" w:cs="Arial"/>
          <w:sz w:val="24"/>
          <w:szCs w:val="24"/>
          <w:lang w:val="en-CA"/>
        </w:rPr>
      </w:pPr>
    </w:p>
    <w:p w:rsidR="00B453E0" w:rsidRDefault="00B453E0" w:rsidP="00B453E0">
      <w:pPr>
        <w:rPr>
          <w:rFonts w:ascii="Arial" w:hAnsi="Arial" w:cs="Arial"/>
          <w:b/>
          <w:sz w:val="24"/>
          <w:szCs w:val="24"/>
          <w:lang w:val="en-CA"/>
        </w:rPr>
      </w:pPr>
      <w:r>
        <w:rPr>
          <w:rFonts w:ascii="Arial" w:hAnsi="Arial" w:cs="Arial"/>
          <w:b/>
          <w:sz w:val="24"/>
          <w:szCs w:val="24"/>
          <w:lang w:val="en-CA"/>
        </w:rPr>
        <w:t>Hamilton Fire Department</w:t>
      </w:r>
    </w:p>
    <w:p w:rsidR="00B453E0" w:rsidRDefault="00B453E0" w:rsidP="00950DCB">
      <w:pPr>
        <w:rPr>
          <w:rFonts w:ascii="Arial" w:hAnsi="Arial" w:cs="Arial"/>
          <w:sz w:val="24"/>
          <w:szCs w:val="24"/>
          <w:lang w:val="en-CA"/>
        </w:rPr>
      </w:pPr>
    </w:p>
    <w:p w:rsidR="00E97CBE" w:rsidRDefault="00E97CBE" w:rsidP="00E97CBE">
      <w:pPr>
        <w:rPr>
          <w:rFonts w:ascii="Arial" w:hAnsi="Arial" w:cs="Arial"/>
          <w:sz w:val="24"/>
          <w:szCs w:val="24"/>
          <w:lang w:val="en-CA"/>
        </w:rPr>
      </w:pPr>
      <w:r>
        <w:rPr>
          <w:rFonts w:ascii="Arial" w:hAnsi="Arial" w:cs="Arial"/>
          <w:sz w:val="24"/>
          <w:szCs w:val="24"/>
          <w:lang w:val="en-CA"/>
        </w:rPr>
        <w:t xml:space="preserve">When there is an incident involving any personnel that would be considered traumatic and/or potentially excessively stressful, then that person or the crew(s) </w:t>
      </w:r>
      <w:r w:rsidR="00076E02">
        <w:rPr>
          <w:rFonts w:ascii="Arial" w:hAnsi="Arial" w:cs="Arial"/>
          <w:sz w:val="24"/>
          <w:szCs w:val="24"/>
          <w:lang w:val="en-CA"/>
        </w:rPr>
        <w:t>is</w:t>
      </w:r>
      <w:r>
        <w:rPr>
          <w:rFonts w:ascii="Arial" w:hAnsi="Arial" w:cs="Arial"/>
          <w:sz w:val="24"/>
          <w:szCs w:val="24"/>
          <w:lang w:val="en-CA"/>
        </w:rPr>
        <w:t xml:space="preserve"> taken out of service to allow for the Peer Support Network team to respond.   Such incidents could include fire or other events that have a fatality(s), serious injuries involving children, extended media coverage events, violent crime situations, prolonged time rescues, etc. These peer lead interventions are referred to as defusing.  Firefighters can voluntarily talk, as a group or individually, about what has happened and how it is affecting them to team members who have been trained in the peer support role.</w:t>
      </w:r>
    </w:p>
    <w:p w:rsidR="0068644A" w:rsidRDefault="0068644A" w:rsidP="00950DCB">
      <w:pPr>
        <w:rPr>
          <w:rFonts w:ascii="Arial" w:hAnsi="Arial" w:cs="Arial"/>
          <w:sz w:val="24"/>
          <w:szCs w:val="24"/>
          <w:lang w:val="en-CA"/>
        </w:rPr>
      </w:pPr>
    </w:p>
    <w:p w:rsidR="00A54555" w:rsidRDefault="0068644A" w:rsidP="00950DCB">
      <w:pPr>
        <w:rPr>
          <w:rFonts w:ascii="Arial" w:hAnsi="Arial" w:cs="Arial"/>
          <w:sz w:val="24"/>
          <w:szCs w:val="24"/>
          <w:lang w:val="en-CA"/>
        </w:rPr>
      </w:pPr>
      <w:r>
        <w:rPr>
          <w:rFonts w:ascii="Arial" w:hAnsi="Arial" w:cs="Arial"/>
          <w:sz w:val="24"/>
          <w:szCs w:val="24"/>
          <w:lang w:val="en-CA"/>
        </w:rPr>
        <w:t xml:space="preserve">Team members attempt to </w:t>
      </w:r>
      <w:r w:rsidRPr="0068644A">
        <w:rPr>
          <w:rFonts w:ascii="Arial" w:hAnsi="Arial" w:cs="Arial"/>
          <w:sz w:val="24"/>
          <w:szCs w:val="24"/>
          <w:lang w:val="en-CA"/>
        </w:rPr>
        <w:t>validate what</w:t>
      </w:r>
      <w:r>
        <w:rPr>
          <w:rFonts w:ascii="Arial" w:hAnsi="Arial" w:cs="Arial"/>
          <w:sz w:val="24"/>
          <w:szCs w:val="24"/>
          <w:lang w:val="en-CA"/>
        </w:rPr>
        <w:t xml:space="preserve"> the firefighter has</w:t>
      </w:r>
      <w:r w:rsidRPr="0068644A">
        <w:rPr>
          <w:rFonts w:ascii="Arial" w:hAnsi="Arial" w:cs="Arial"/>
          <w:sz w:val="24"/>
          <w:szCs w:val="24"/>
          <w:lang w:val="en-CA"/>
        </w:rPr>
        <w:t xml:space="preserve"> seen, done, thought and felt</w:t>
      </w:r>
      <w:r>
        <w:rPr>
          <w:rFonts w:ascii="Arial" w:hAnsi="Arial" w:cs="Arial"/>
          <w:sz w:val="24"/>
          <w:szCs w:val="24"/>
          <w:lang w:val="en-CA"/>
        </w:rPr>
        <w:t xml:space="preserve"> and offer strategies that </w:t>
      </w:r>
      <w:r w:rsidRPr="002D5193">
        <w:rPr>
          <w:rFonts w:ascii="Arial" w:hAnsi="Arial" w:cs="Arial"/>
          <w:sz w:val="24"/>
          <w:szCs w:val="24"/>
          <w:lang w:val="en-CA"/>
        </w:rPr>
        <w:t>promote resistance, resilience, and recovery</w:t>
      </w:r>
      <w:r>
        <w:rPr>
          <w:rFonts w:ascii="Arial" w:hAnsi="Arial" w:cs="Arial"/>
          <w:sz w:val="24"/>
          <w:szCs w:val="24"/>
          <w:lang w:val="en-CA"/>
        </w:rPr>
        <w:t>. They also talk about internal and external referral options.</w:t>
      </w:r>
    </w:p>
    <w:p w:rsidR="0068644A" w:rsidRDefault="0068644A" w:rsidP="00950DCB">
      <w:pPr>
        <w:rPr>
          <w:rFonts w:ascii="Arial" w:hAnsi="Arial" w:cs="Arial"/>
          <w:sz w:val="24"/>
          <w:szCs w:val="24"/>
          <w:lang w:val="en-CA"/>
        </w:rPr>
      </w:pPr>
    </w:p>
    <w:p w:rsidR="00791482" w:rsidRPr="00CA7EBF" w:rsidRDefault="00791482" w:rsidP="00950DCB">
      <w:pPr>
        <w:rPr>
          <w:rFonts w:ascii="Arial" w:hAnsi="Arial" w:cs="Arial"/>
          <w:sz w:val="24"/>
          <w:szCs w:val="24"/>
          <w:lang w:val="en-CA"/>
        </w:rPr>
      </w:pPr>
      <w:r>
        <w:rPr>
          <w:rFonts w:ascii="Arial" w:hAnsi="Arial" w:cs="Arial"/>
          <w:sz w:val="24"/>
          <w:szCs w:val="24"/>
          <w:lang w:val="en-CA"/>
        </w:rPr>
        <w:t xml:space="preserve">While in most cases interaction with Peer Support </w:t>
      </w:r>
      <w:r w:rsidR="00F76699">
        <w:rPr>
          <w:rFonts w:ascii="Arial" w:hAnsi="Arial" w:cs="Arial"/>
          <w:sz w:val="24"/>
          <w:szCs w:val="24"/>
          <w:lang w:val="en-CA"/>
        </w:rPr>
        <w:t>Network t</w:t>
      </w:r>
      <w:r>
        <w:rPr>
          <w:rFonts w:ascii="Arial" w:hAnsi="Arial" w:cs="Arial"/>
          <w:sz w:val="24"/>
          <w:szCs w:val="24"/>
          <w:lang w:val="en-CA"/>
        </w:rPr>
        <w:t xml:space="preserve">eam members is voluntary, there are certain circumstances where the team is made available in the workplace and firefighters are </w:t>
      </w:r>
      <w:r w:rsidR="003E1842" w:rsidRPr="00CA7EBF">
        <w:rPr>
          <w:rFonts w:ascii="Arial" w:hAnsi="Arial" w:cs="Arial"/>
          <w:sz w:val="24"/>
          <w:szCs w:val="24"/>
          <w:lang w:val="en-CA"/>
        </w:rPr>
        <w:t xml:space="preserve">encouraged </w:t>
      </w:r>
      <w:r>
        <w:rPr>
          <w:rFonts w:ascii="Arial" w:hAnsi="Arial" w:cs="Arial"/>
          <w:sz w:val="24"/>
          <w:szCs w:val="24"/>
          <w:lang w:val="en-CA"/>
        </w:rPr>
        <w:t xml:space="preserve">to meet with </w:t>
      </w:r>
      <w:r w:rsidRPr="003E1842">
        <w:rPr>
          <w:rFonts w:ascii="Arial" w:hAnsi="Arial" w:cs="Arial"/>
          <w:strike/>
          <w:sz w:val="24"/>
          <w:szCs w:val="24"/>
          <w:lang w:val="en-CA"/>
        </w:rPr>
        <w:t>a</w:t>
      </w:r>
      <w:r>
        <w:rPr>
          <w:rFonts w:ascii="Arial" w:hAnsi="Arial" w:cs="Arial"/>
          <w:sz w:val="24"/>
          <w:szCs w:val="24"/>
          <w:lang w:val="en-CA"/>
        </w:rPr>
        <w:t xml:space="preserve"> team membe</w:t>
      </w:r>
      <w:r w:rsidRPr="00C14F22">
        <w:rPr>
          <w:rFonts w:ascii="Arial" w:hAnsi="Arial" w:cs="Arial"/>
          <w:color w:val="000000"/>
          <w:sz w:val="24"/>
          <w:szCs w:val="24"/>
          <w:lang w:val="en-CA"/>
        </w:rPr>
        <w:t>r</w:t>
      </w:r>
      <w:r w:rsidR="003E1842" w:rsidRPr="00C14F22">
        <w:rPr>
          <w:rFonts w:ascii="Arial" w:hAnsi="Arial" w:cs="Arial"/>
          <w:color w:val="000000"/>
          <w:sz w:val="24"/>
          <w:szCs w:val="24"/>
          <w:lang w:val="en-CA"/>
        </w:rPr>
        <w:t>s</w:t>
      </w:r>
      <w:r>
        <w:rPr>
          <w:rFonts w:ascii="Arial" w:hAnsi="Arial" w:cs="Arial"/>
          <w:sz w:val="24"/>
          <w:szCs w:val="24"/>
          <w:lang w:val="en-CA"/>
        </w:rPr>
        <w:t xml:space="preserve"> to discuss their wellbeing. </w:t>
      </w:r>
      <w:r w:rsidR="00CA7EBF">
        <w:rPr>
          <w:rFonts w:ascii="Arial" w:hAnsi="Arial" w:cs="Arial"/>
          <w:sz w:val="24"/>
          <w:szCs w:val="24"/>
          <w:lang w:val="en-CA"/>
        </w:rPr>
        <w:t>The current draft procedures</w:t>
      </w:r>
      <w:r w:rsidR="00CA7EBF" w:rsidRPr="00CA7EBF">
        <w:rPr>
          <w:rFonts w:ascii="Arial" w:hAnsi="Arial" w:cs="Arial"/>
          <w:sz w:val="24"/>
          <w:szCs w:val="24"/>
          <w:lang w:val="en-CA"/>
        </w:rPr>
        <w:t xml:space="preserve"> automatically require a debriefing in conjunction with mental health professionals </w:t>
      </w:r>
      <w:r w:rsidR="00CA7EBF">
        <w:rPr>
          <w:rFonts w:ascii="Arial" w:hAnsi="Arial" w:cs="Arial"/>
          <w:sz w:val="24"/>
          <w:szCs w:val="24"/>
          <w:lang w:val="en-CA"/>
        </w:rPr>
        <w:t xml:space="preserve">following a </w:t>
      </w:r>
      <w:r w:rsidR="005E51C9" w:rsidRPr="00CA7EBF">
        <w:rPr>
          <w:rFonts w:ascii="Arial" w:hAnsi="Arial" w:cs="Arial"/>
          <w:i/>
          <w:sz w:val="24"/>
          <w:szCs w:val="24"/>
          <w:lang w:val="en-CA"/>
        </w:rPr>
        <w:t>Line of Duty Death</w:t>
      </w:r>
      <w:r w:rsidR="005E51C9" w:rsidRPr="00CA7EBF">
        <w:rPr>
          <w:rFonts w:ascii="Arial" w:hAnsi="Arial" w:cs="Arial"/>
          <w:sz w:val="24"/>
          <w:szCs w:val="24"/>
          <w:lang w:val="en-CA"/>
        </w:rPr>
        <w:t xml:space="preserve"> of a </w:t>
      </w:r>
      <w:r w:rsidR="00CA7EBF">
        <w:rPr>
          <w:rFonts w:ascii="Arial" w:hAnsi="Arial" w:cs="Arial"/>
          <w:sz w:val="24"/>
          <w:szCs w:val="24"/>
          <w:lang w:val="en-CA"/>
        </w:rPr>
        <w:t>co-worker and/or a multiple</w:t>
      </w:r>
      <w:r w:rsidR="005E51C9" w:rsidRPr="00CA7EBF">
        <w:rPr>
          <w:rFonts w:ascii="Arial" w:hAnsi="Arial" w:cs="Arial"/>
          <w:sz w:val="24"/>
          <w:szCs w:val="24"/>
          <w:lang w:val="en-CA"/>
        </w:rPr>
        <w:t xml:space="preserve"> </w:t>
      </w:r>
      <w:r w:rsidR="00CA7EBF">
        <w:rPr>
          <w:rFonts w:ascii="Arial" w:hAnsi="Arial" w:cs="Arial"/>
          <w:sz w:val="24"/>
          <w:szCs w:val="24"/>
          <w:lang w:val="en-CA"/>
        </w:rPr>
        <w:t>c</w:t>
      </w:r>
      <w:r w:rsidR="005E51C9" w:rsidRPr="00CA7EBF">
        <w:rPr>
          <w:rFonts w:ascii="Arial" w:hAnsi="Arial" w:cs="Arial"/>
          <w:sz w:val="24"/>
          <w:szCs w:val="24"/>
          <w:lang w:val="en-CA"/>
        </w:rPr>
        <w:t>asualty incident.</w:t>
      </w:r>
    </w:p>
    <w:p w:rsidR="00791482" w:rsidRDefault="00791482" w:rsidP="00950DCB">
      <w:pPr>
        <w:rPr>
          <w:rFonts w:ascii="Arial" w:hAnsi="Arial" w:cs="Arial"/>
          <w:sz w:val="24"/>
          <w:szCs w:val="24"/>
          <w:lang w:val="en-CA"/>
        </w:rPr>
      </w:pPr>
    </w:p>
    <w:p w:rsidR="0068644A" w:rsidRDefault="0068644A" w:rsidP="00950DCB">
      <w:pPr>
        <w:rPr>
          <w:rFonts w:ascii="Arial" w:hAnsi="Arial" w:cs="Arial"/>
          <w:sz w:val="24"/>
          <w:szCs w:val="24"/>
          <w:lang w:val="en-CA"/>
        </w:rPr>
      </w:pPr>
      <w:r>
        <w:rPr>
          <w:rFonts w:ascii="Arial" w:hAnsi="Arial" w:cs="Arial"/>
          <w:sz w:val="24"/>
          <w:szCs w:val="24"/>
          <w:lang w:val="en-CA"/>
        </w:rPr>
        <w:t>In all cases, firefighters are provide</w:t>
      </w:r>
      <w:r w:rsidR="00BC7FA3">
        <w:rPr>
          <w:rFonts w:ascii="Arial" w:hAnsi="Arial" w:cs="Arial"/>
          <w:sz w:val="24"/>
          <w:szCs w:val="24"/>
          <w:lang w:val="en-CA"/>
        </w:rPr>
        <w:t>d</w:t>
      </w:r>
      <w:r>
        <w:rPr>
          <w:rFonts w:ascii="Arial" w:hAnsi="Arial" w:cs="Arial"/>
          <w:sz w:val="24"/>
          <w:szCs w:val="24"/>
          <w:lang w:val="en-CA"/>
        </w:rPr>
        <w:t xml:space="preserve"> with information on the support services available to them through the Employee &amp; Family Assistance Programs, Return</w:t>
      </w:r>
      <w:r w:rsidR="00900FB9">
        <w:rPr>
          <w:rFonts w:ascii="Arial" w:hAnsi="Arial" w:cs="Arial"/>
          <w:sz w:val="24"/>
          <w:szCs w:val="24"/>
          <w:lang w:val="en-CA"/>
        </w:rPr>
        <w:t xml:space="preserve"> to W</w:t>
      </w:r>
      <w:r>
        <w:rPr>
          <w:rFonts w:ascii="Arial" w:hAnsi="Arial" w:cs="Arial"/>
          <w:sz w:val="24"/>
          <w:szCs w:val="24"/>
          <w:lang w:val="en-CA"/>
        </w:rPr>
        <w:t xml:space="preserve">ork Services, </w:t>
      </w:r>
      <w:r w:rsidR="00D0134F">
        <w:rPr>
          <w:rFonts w:ascii="Arial" w:hAnsi="Arial" w:cs="Arial"/>
          <w:sz w:val="24"/>
          <w:szCs w:val="24"/>
          <w:lang w:val="en-CA"/>
        </w:rPr>
        <w:t xml:space="preserve">and </w:t>
      </w:r>
      <w:r>
        <w:rPr>
          <w:rFonts w:ascii="Arial" w:hAnsi="Arial" w:cs="Arial"/>
          <w:sz w:val="24"/>
          <w:szCs w:val="24"/>
          <w:lang w:val="en-CA"/>
        </w:rPr>
        <w:t>professional counsellors in the community</w:t>
      </w:r>
      <w:r w:rsidR="00900FB9">
        <w:rPr>
          <w:rFonts w:ascii="Arial" w:hAnsi="Arial" w:cs="Arial"/>
          <w:sz w:val="24"/>
          <w:szCs w:val="24"/>
          <w:lang w:val="en-CA"/>
        </w:rPr>
        <w:t>. Employees are</w:t>
      </w:r>
      <w:r>
        <w:rPr>
          <w:rFonts w:ascii="Arial" w:hAnsi="Arial" w:cs="Arial"/>
          <w:sz w:val="24"/>
          <w:szCs w:val="24"/>
          <w:lang w:val="en-CA"/>
        </w:rPr>
        <w:t xml:space="preserve"> encouraged to follow up with their own doctor.</w:t>
      </w:r>
    </w:p>
    <w:p w:rsidR="00AC75FD" w:rsidRDefault="00AC75FD" w:rsidP="00950DCB">
      <w:pPr>
        <w:rPr>
          <w:rFonts w:ascii="Arial" w:hAnsi="Arial" w:cs="Arial"/>
          <w:sz w:val="24"/>
          <w:szCs w:val="24"/>
          <w:lang w:val="en-CA"/>
        </w:rPr>
      </w:pPr>
    </w:p>
    <w:p w:rsidR="00AC75FD" w:rsidRPr="00B453E0" w:rsidRDefault="00B453E0" w:rsidP="00950DCB">
      <w:pPr>
        <w:rPr>
          <w:rFonts w:ascii="Arial" w:hAnsi="Arial" w:cs="Arial"/>
          <w:b/>
          <w:sz w:val="24"/>
          <w:szCs w:val="24"/>
          <w:lang w:val="en-CA"/>
        </w:rPr>
      </w:pPr>
      <w:r w:rsidRPr="00B453E0">
        <w:rPr>
          <w:rFonts w:ascii="Arial" w:hAnsi="Arial" w:cs="Arial"/>
          <w:b/>
          <w:sz w:val="24"/>
          <w:szCs w:val="24"/>
          <w:lang w:val="en-CA"/>
        </w:rPr>
        <w:t>Hamilton Paramedic Services</w:t>
      </w:r>
    </w:p>
    <w:p w:rsidR="00B453E0" w:rsidRDefault="00B453E0" w:rsidP="00950DCB">
      <w:pPr>
        <w:rPr>
          <w:rFonts w:ascii="Arial" w:hAnsi="Arial" w:cs="Arial"/>
          <w:sz w:val="24"/>
          <w:szCs w:val="24"/>
          <w:lang w:val="en-CA"/>
        </w:rPr>
      </w:pPr>
    </w:p>
    <w:p w:rsidR="00A54555" w:rsidRDefault="00F76699" w:rsidP="00950DCB">
      <w:pPr>
        <w:rPr>
          <w:rFonts w:ascii="Arial" w:hAnsi="Arial" w:cs="Arial"/>
          <w:b/>
          <w:sz w:val="24"/>
          <w:szCs w:val="24"/>
          <w:lang w:val="en-CA"/>
        </w:rPr>
      </w:pPr>
      <w:r>
        <w:rPr>
          <w:rFonts w:ascii="Arial" w:hAnsi="Arial" w:cs="Arial"/>
          <w:sz w:val="24"/>
          <w:szCs w:val="24"/>
          <w:lang w:val="en-CA"/>
        </w:rPr>
        <w:t xml:space="preserve">HPS supervisors apply the skills they learned and the tools available from the Road to Mental Readiness training to support the paramedics under their supervision. </w:t>
      </w:r>
      <w:r w:rsidR="00B453E0">
        <w:rPr>
          <w:rFonts w:ascii="Arial" w:hAnsi="Arial" w:cs="Arial"/>
          <w:sz w:val="24"/>
          <w:szCs w:val="24"/>
          <w:lang w:val="en-CA"/>
        </w:rPr>
        <w:t xml:space="preserve">Building on implementation of the </w:t>
      </w:r>
      <w:r>
        <w:rPr>
          <w:rFonts w:ascii="Arial" w:hAnsi="Arial" w:cs="Arial"/>
          <w:sz w:val="24"/>
          <w:szCs w:val="24"/>
          <w:lang w:val="en-CA"/>
        </w:rPr>
        <w:t xml:space="preserve">R2MR </w:t>
      </w:r>
      <w:r w:rsidR="00B453E0">
        <w:rPr>
          <w:rFonts w:ascii="Arial" w:hAnsi="Arial" w:cs="Arial"/>
          <w:sz w:val="24"/>
          <w:szCs w:val="24"/>
          <w:lang w:val="en-CA"/>
        </w:rPr>
        <w:t>training program, HPS leadership</w:t>
      </w:r>
      <w:r w:rsidR="006F6FD7">
        <w:rPr>
          <w:rFonts w:ascii="Arial" w:hAnsi="Arial" w:cs="Arial"/>
          <w:sz w:val="24"/>
          <w:szCs w:val="24"/>
          <w:lang w:val="en-CA"/>
        </w:rPr>
        <w:t>,</w:t>
      </w:r>
      <w:r w:rsidR="00B453E0">
        <w:rPr>
          <w:rFonts w:ascii="Arial" w:hAnsi="Arial" w:cs="Arial"/>
          <w:sz w:val="24"/>
          <w:szCs w:val="24"/>
          <w:lang w:val="en-CA"/>
        </w:rPr>
        <w:t xml:space="preserve"> along with OPSEU Local 256 and CUPE 1041 unions</w:t>
      </w:r>
      <w:r w:rsidR="006F6FD7">
        <w:rPr>
          <w:rFonts w:ascii="Arial" w:hAnsi="Arial" w:cs="Arial"/>
          <w:sz w:val="24"/>
          <w:szCs w:val="24"/>
          <w:lang w:val="en-CA"/>
        </w:rPr>
        <w:t>,</w:t>
      </w:r>
      <w:r w:rsidR="00B453E0">
        <w:rPr>
          <w:rFonts w:ascii="Arial" w:hAnsi="Arial" w:cs="Arial"/>
          <w:sz w:val="24"/>
          <w:szCs w:val="24"/>
          <w:lang w:val="en-CA"/>
        </w:rPr>
        <w:t xml:space="preserve"> is establishing a Peer Support Team</w:t>
      </w:r>
      <w:r w:rsidR="002D3816">
        <w:rPr>
          <w:rFonts w:ascii="Arial" w:hAnsi="Arial" w:cs="Arial"/>
          <w:sz w:val="24"/>
          <w:szCs w:val="24"/>
          <w:lang w:val="en-CA"/>
        </w:rPr>
        <w:t xml:space="preserve">. Like the fire department, HPS has engaged with Canuckcare for assistance in setting up their peer support program. </w:t>
      </w:r>
      <w:r w:rsidR="002B0610">
        <w:rPr>
          <w:rFonts w:ascii="Arial" w:hAnsi="Arial" w:cs="Arial"/>
          <w:sz w:val="24"/>
          <w:szCs w:val="24"/>
          <w:lang w:val="en-CA"/>
        </w:rPr>
        <w:t>The selection of team members is underway</w:t>
      </w:r>
      <w:r w:rsidR="005B1D6A">
        <w:rPr>
          <w:rFonts w:ascii="Arial" w:hAnsi="Arial" w:cs="Arial"/>
          <w:sz w:val="24"/>
          <w:szCs w:val="24"/>
          <w:lang w:val="en-CA"/>
        </w:rPr>
        <w:t>.</w:t>
      </w:r>
    </w:p>
    <w:p w:rsidR="000F0DA0" w:rsidRDefault="000F0DA0" w:rsidP="00774644">
      <w:pPr>
        <w:rPr>
          <w:rFonts w:ascii="Arial" w:hAnsi="Arial" w:cs="Arial"/>
          <w:sz w:val="24"/>
          <w:szCs w:val="24"/>
          <w:lang w:val="en-CA"/>
        </w:rPr>
      </w:pPr>
    </w:p>
    <w:p w:rsidR="00774644" w:rsidRPr="00A54555" w:rsidRDefault="00774644" w:rsidP="00B509FB">
      <w:pPr>
        <w:pStyle w:val="Heading1"/>
      </w:pPr>
      <w:bookmarkStart w:id="4" w:name="_Toc480275156"/>
      <w:r w:rsidRPr="00A54555">
        <w:t>Return-to-work and Stay-at-work Strategies</w:t>
      </w:r>
      <w:bookmarkEnd w:id="4"/>
    </w:p>
    <w:p w:rsidR="00FD05C4" w:rsidRDefault="00FD05C4" w:rsidP="00FD05C4">
      <w:pPr>
        <w:rPr>
          <w:rFonts w:ascii="Arial" w:hAnsi="Arial" w:cs="Arial"/>
          <w:sz w:val="24"/>
          <w:szCs w:val="24"/>
          <w:lang w:val="en-CA"/>
        </w:rPr>
      </w:pPr>
    </w:p>
    <w:p w:rsidR="0030682A" w:rsidRDefault="0030682A" w:rsidP="0030682A">
      <w:pPr>
        <w:rPr>
          <w:rFonts w:ascii="Arial" w:hAnsi="Arial" w:cs="Arial"/>
          <w:sz w:val="24"/>
          <w:szCs w:val="24"/>
          <w:lang w:val="en-CA"/>
        </w:rPr>
      </w:pPr>
      <w:r>
        <w:rPr>
          <w:rFonts w:ascii="Arial" w:hAnsi="Arial" w:cs="Arial"/>
          <w:sz w:val="24"/>
          <w:szCs w:val="24"/>
          <w:lang w:val="en-CA"/>
        </w:rPr>
        <w:t>Often, paramedics and firefighters experiencing PTSD or other mental health conditions are unable to initially perform their regular duties</w:t>
      </w:r>
      <w:r w:rsidR="00900FB9">
        <w:rPr>
          <w:rFonts w:ascii="Arial" w:hAnsi="Arial" w:cs="Arial"/>
          <w:sz w:val="24"/>
          <w:szCs w:val="24"/>
          <w:lang w:val="en-CA"/>
        </w:rPr>
        <w:t xml:space="preserve"> after being off work</w:t>
      </w:r>
      <w:r>
        <w:rPr>
          <w:rFonts w:ascii="Arial" w:hAnsi="Arial" w:cs="Arial"/>
          <w:sz w:val="24"/>
          <w:szCs w:val="24"/>
          <w:lang w:val="en-CA"/>
        </w:rPr>
        <w:t>. In these cases, a return</w:t>
      </w:r>
      <w:r w:rsidR="006C4ED6">
        <w:rPr>
          <w:rFonts w:ascii="Arial" w:hAnsi="Arial" w:cs="Arial"/>
          <w:sz w:val="24"/>
          <w:szCs w:val="24"/>
          <w:lang w:val="en-CA"/>
        </w:rPr>
        <w:t>-</w:t>
      </w:r>
      <w:r>
        <w:rPr>
          <w:rFonts w:ascii="Arial" w:hAnsi="Arial" w:cs="Arial"/>
          <w:sz w:val="24"/>
          <w:szCs w:val="24"/>
          <w:lang w:val="en-CA"/>
        </w:rPr>
        <w:t>to</w:t>
      </w:r>
      <w:r w:rsidR="006C4ED6">
        <w:rPr>
          <w:rFonts w:ascii="Arial" w:hAnsi="Arial" w:cs="Arial"/>
          <w:sz w:val="24"/>
          <w:szCs w:val="24"/>
          <w:lang w:val="en-CA"/>
        </w:rPr>
        <w:t>-</w:t>
      </w:r>
      <w:r>
        <w:rPr>
          <w:rFonts w:ascii="Arial" w:hAnsi="Arial" w:cs="Arial"/>
          <w:sz w:val="24"/>
          <w:szCs w:val="24"/>
          <w:lang w:val="en-CA"/>
        </w:rPr>
        <w:t xml:space="preserve">work plan is required to transition the employee back to work. </w:t>
      </w:r>
      <w:r w:rsidR="00900FB9">
        <w:rPr>
          <w:rFonts w:ascii="Arial" w:hAnsi="Arial" w:cs="Arial"/>
          <w:sz w:val="24"/>
          <w:szCs w:val="24"/>
          <w:lang w:val="en-CA"/>
        </w:rPr>
        <w:t>In other cases, an employee can be supported through a st</w:t>
      </w:r>
      <w:r w:rsidR="00463B09">
        <w:rPr>
          <w:rFonts w:ascii="Arial" w:hAnsi="Arial" w:cs="Arial"/>
          <w:sz w:val="24"/>
          <w:szCs w:val="24"/>
          <w:lang w:val="en-CA"/>
        </w:rPr>
        <w:t>a</w:t>
      </w:r>
      <w:r w:rsidR="00900FB9">
        <w:rPr>
          <w:rFonts w:ascii="Arial" w:hAnsi="Arial" w:cs="Arial"/>
          <w:sz w:val="24"/>
          <w:szCs w:val="24"/>
          <w:lang w:val="en-CA"/>
        </w:rPr>
        <w:t xml:space="preserve">y-at-work-plan without needing time off from work. </w:t>
      </w:r>
    </w:p>
    <w:p w:rsidR="0030682A" w:rsidRDefault="0030682A" w:rsidP="0030682A">
      <w:pPr>
        <w:rPr>
          <w:rFonts w:ascii="Arial" w:hAnsi="Arial" w:cs="Arial"/>
          <w:sz w:val="24"/>
          <w:szCs w:val="24"/>
          <w:lang w:val="en-CA"/>
        </w:rPr>
      </w:pPr>
    </w:p>
    <w:p w:rsidR="0030682A" w:rsidRDefault="0030682A" w:rsidP="0030682A">
      <w:pPr>
        <w:rPr>
          <w:rFonts w:ascii="Arial" w:hAnsi="Arial" w:cs="Arial"/>
          <w:sz w:val="24"/>
          <w:szCs w:val="24"/>
          <w:lang w:val="en-CA"/>
        </w:rPr>
      </w:pPr>
      <w:r>
        <w:rPr>
          <w:rFonts w:ascii="Arial" w:hAnsi="Arial" w:cs="Arial"/>
          <w:sz w:val="24"/>
          <w:szCs w:val="24"/>
          <w:lang w:val="en-CA"/>
        </w:rPr>
        <w:t xml:space="preserve">Return-to-work and stay-at-work plans are individualized, flexible and involve all key stakeholders (i.e. Employee, Union, Management, Return to Work Specialist, treatment provider/physician and WSIB/Insurance Carrier). </w:t>
      </w:r>
      <w:r w:rsidR="00900FB9">
        <w:rPr>
          <w:rFonts w:ascii="Arial" w:hAnsi="Arial" w:cs="Arial"/>
          <w:sz w:val="24"/>
          <w:szCs w:val="24"/>
          <w:lang w:val="en-CA"/>
        </w:rPr>
        <w:t>All plans are coordinated by a Return to Work Specialist in Human Resources.</w:t>
      </w:r>
    </w:p>
    <w:p w:rsidR="00FD05C4" w:rsidRDefault="00FD05C4" w:rsidP="00FD05C4">
      <w:pPr>
        <w:rPr>
          <w:rFonts w:ascii="Arial" w:hAnsi="Arial" w:cs="Arial"/>
          <w:sz w:val="24"/>
          <w:szCs w:val="24"/>
          <w:lang w:val="en-CA"/>
        </w:rPr>
      </w:pPr>
    </w:p>
    <w:p w:rsidR="00FD05C4" w:rsidRDefault="00FD05C4" w:rsidP="00FD05C4">
      <w:pPr>
        <w:rPr>
          <w:rFonts w:ascii="Arial" w:hAnsi="Arial" w:cs="Arial"/>
          <w:sz w:val="24"/>
          <w:szCs w:val="24"/>
          <w:lang w:val="en-CA"/>
        </w:rPr>
      </w:pPr>
      <w:r>
        <w:rPr>
          <w:rFonts w:ascii="Arial" w:hAnsi="Arial" w:cs="Arial"/>
          <w:sz w:val="24"/>
          <w:szCs w:val="24"/>
          <w:lang w:val="en-CA"/>
        </w:rPr>
        <w:t>W</w:t>
      </w:r>
      <w:r w:rsidR="0030682A">
        <w:rPr>
          <w:rFonts w:ascii="Arial" w:hAnsi="Arial" w:cs="Arial"/>
          <w:sz w:val="24"/>
          <w:szCs w:val="24"/>
          <w:lang w:val="en-CA"/>
        </w:rPr>
        <w:t>ith the e</w:t>
      </w:r>
      <w:r>
        <w:rPr>
          <w:rFonts w:ascii="Arial" w:hAnsi="Arial" w:cs="Arial"/>
          <w:sz w:val="24"/>
          <w:szCs w:val="24"/>
          <w:lang w:val="en-CA"/>
        </w:rPr>
        <w:t xml:space="preserve">mployee, </w:t>
      </w:r>
      <w:r w:rsidR="0030682A">
        <w:rPr>
          <w:rFonts w:ascii="Arial" w:hAnsi="Arial" w:cs="Arial"/>
          <w:sz w:val="24"/>
          <w:szCs w:val="24"/>
          <w:lang w:val="en-CA"/>
        </w:rPr>
        <w:t>u</w:t>
      </w:r>
      <w:r>
        <w:rPr>
          <w:rFonts w:ascii="Arial" w:hAnsi="Arial" w:cs="Arial"/>
          <w:sz w:val="24"/>
          <w:szCs w:val="24"/>
          <w:lang w:val="en-CA"/>
        </w:rPr>
        <w:t xml:space="preserve">nion and </w:t>
      </w:r>
      <w:r w:rsidR="0030682A">
        <w:rPr>
          <w:rFonts w:ascii="Arial" w:hAnsi="Arial" w:cs="Arial"/>
          <w:sz w:val="24"/>
          <w:szCs w:val="24"/>
          <w:lang w:val="en-CA"/>
        </w:rPr>
        <w:t>m</w:t>
      </w:r>
      <w:r>
        <w:rPr>
          <w:rFonts w:ascii="Arial" w:hAnsi="Arial" w:cs="Arial"/>
          <w:sz w:val="24"/>
          <w:szCs w:val="24"/>
          <w:lang w:val="en-CA"/>
        </w:rPr>
        <w:t xml:space="preserve">anagement’s input, the Return to Work Specialist will facilitate </w:t>
      </w:r>
      <w:r w:rsidR="000231A5">
        <w:rPr>
          <w:rFonts w:ascii="Arial" w:hAnsi="Arial" w:cs="Arial"/>
          <w:sz w:val="24"/>
          <w:szCs w:val="24"/>
          <w:lang w:val="en-CA"/>
        </w:rPr>
        <w:t>return-to-work/stay-at</w:t>
      </w:r>
      <w:r>
        <w:rPr>
          <w:rFonts w:ascii="Arial" w:hAnsi="Arial" w:cs="Arial"/>
          <w:sz w:val="24"/>
          <w:szCs w:val="24"/>
          <w:lang w:val="en-CA"/>
        </w:rPr>
        <w:t xml:space="preserve">-work discussions and provide clarification on function and medical precautions. As needed the Return to Work Specialist will access the expertise from the WSIB’s Work Transition Specialist (WTS) assigned to the City. The two WTS assigned to the City have specific training with </w:t>
      </w:r>
      <w:r w:rsidR="006C4ED6">
        <w:rPr>
          <w:rFonts w:ascii="Arial" w:hAnsi="Arial" w:cs="Arial"/>
          <w:sz w:val="24"/>
          <w:szCs w:val="24"/>
          <w:lang w:val="en-CA"/>
        </w:rPr>
        <w:t>traumatic mental health and PTSD</w:t>
      </w:r>
      <w:r>
        <w:rPr>
          <w:rFonts w:ascii="Arial" w:hAnsi="Arial" w:cs="Arial"/>
          <w:sz w:val="24"/>
          <w:szCs w:val="24"/>
          <w:lang w:val="en-CA"/>
        </w:rPr>
        <w:t xml:space="preserve"> needs/cases. </w:t>
      </w:r>
    </w:p>
    <w:p w:rsidR="00900FB9" w:rsidRDefault="00900FB9" w:rsidP="00900FB9">
      <w:pPr>
        <w:rPr>
          <w:rFonts w:ascii="Arial" w:hAnsi="Arial" w:cs="Arial"/>
          <w:sz w:val="24"/>
          <w:szCs w:val="24"/>
          <w:lang w:val="en-CA"/>
        </w:rPr>
      </w:pPr>
    </w:p>
    <w:p w:rsidR="00900FB9" w:rsidRDefault="00900FB9" w:rsidP="00900FB9">
      <w:pPr>
        <w:rPr>
          <w:rFonts w:ascii="Arial" w:hAnsi="Arial" w:cs="Arial"/>
          <w:sz w:val="24"/>
          <w:szCs w:val="24"/>
          <w:lang w:val="en-CA"/>
        </w:rPr>
      </w:pPr>
      <w:r>
        <w:rPr>
          <w:rFonts w:ascii="Arial" w:hAnsi="Arial" w:cs="Arial"/>
          <w:sz w:val="24"/>
          <w:szCs w:val="24"/>
          <w:lang w:val="en-CA"/>
        </w:rPr>
        <w:t>All return-to-work plans focus on the individual’s function with the objective of returning the employee to full regular duties. Function considers an employee’s restrictions and limitations and any transferable skills that would assist in finding appropriate alternative work, if needed. Leadership in the emergency services departments complete a needs analysis, seeking to match function and skills with suitable, available and meaningful work. Leadership may consider alternative work or specialized projects, supportive roles at stations away from front line activities, or gradual exposure to regular work duties as an “extra” on a crew.</w:t>
      </w:r>
    </w:p>
    <w:p w:rsidR="00FD05C4" w:rsidRDefault="00FD05C4" w:rsidP="00FD05C4">
      <w:pPr>
        <w:rPr>
          <w:rFonts w:ascii="Arial" w:hAnsi="Arial" w:cs="Arial"/>
          <w:sz w:val="24"/>
          <w:szCs w:val="24"/>
          <w:lang w:val="en-CA"/>
        </w:rPr>
      </w:pPr>
    </w:p>
    <w:p w:rsidR="00FD05C4" w:rsidRDefault="00FD05C4" w:rsidP="00FD05C4">
      <w:pPr>
        <w:rPr>
          <w:rFonts w:ascii="Arial" w:hAnsi="Arial" w:cs="Arial"/>
          <w:sz w:val="24"/>
          <w:szCs w:val="24"/>
          <w:lang w:val="en-CA"/>
        </w:rPr>
      </w:pPr>
      <w:r>
        <w:rPr>
          <w:rFonts w:ascii="Arial" w:hAnsi="Arial" w:cs="Arial"/>
          <w:sz w:val="24"/>
          <w:szCs w:val="24"/>
          <w:lang w:val="en-CA"/>
        </w:rPr>
        <w:t>Other strategies/tools available to help employees successfully transition back to regular work include:</w:t>
      </w:r>
    </w:p>
    <w:p w:rsidR="00FD05C4" w:rsidRDefault="00FD05C4" w:rsidP="00FD05C4">
      <w:pPr>
        <w:rPr>
          <w:rFonts w:ascii="Arial" w:hAnsi="Arial" w:cs="Arial"/>
          <w:sz w:val="24"/>
          <w:szCs w:val="24"/>
          <w:lang w:val="en-CA"/>
        </w:rPr>
      </w:pPr>
    </w:p>
    <w:p w:rsidR="00FD05C4" w:rsidRPr="006C4ED6" w:rsidRDefault="00FD05C4" w:rsidP="00FD05C4">
      <w:pPr>
        <w:numPr>
          <w:ilvl w:val="0"/>
          <w:numId w:val="2"/>
        </w:numPr>
        <w:rPr>
          <w:rFonts w:ascii="Arial" w:hAnsi="Arial" w:cs="Arial"/>
          <w:sz w:val="24"/>
          <w:szCs w:val="24"/>
          <w:lang w:val="en-CA"/>
        </w:rPr>
      </w:pPr>
      <w:r w:rsidRPr="006C4ED6">
        <w:rPr>
          <w:rFonts w:ascii="Arial" w:hAnsi="Arial" w:cs="Arial"/>
          <w:sz w:val="24"/>
          <w:szCs w:val="24"/>
          <w:lang w:val="en-CA"/>
        </w:rPr>
        <w:t xml:space="preserve">gradual </w:t>
      </w:r>
      <w:r w:rsidR="006C4ED6" w:rsidRPr="006C4ED6">
        <w:rPr>
          <w:rFonts w:ascii="Arial" w:hAnsi="Arial" w:cs="Arial"/>
          <w:sz w:val="24"/>
          <w:szCs w:val="24"/>
          <w:lang w:val="en-CA"/>
        </w:rPr>
        <w:t xml:space="preserve">increase in </w:t>
      </w:r>
      <w:r w:rsidR="006C4ED6">
        <w:rPr>
          <w:rFonts w:ascii="Arial" w:hAnsi="Arial" w:cs="Arial"/>
          <w:sz w:val="24"/>
          <w:szCs w:val="24"/>
          <w:lang w:val="en-CA"/>
        </w:rPr>
        <w:t xml:space="preserve">return-to-work </w:t>
      </w:r>
      <w:r w:rsidRPr="006C4ED6">
        <w:rPr>
          <w:rFonts w:ascii="Arial" w:hAnsi="Arial" w:cs="Arial"/>
          <w:sz w:val="24"/>
          <w:szCs w:val="24"/>
          <w:lang w:val="en-CA"/>
        </w:rPr>
        <w:t>plan hours</w:t>
      </w:r>
    </w:p>
    <w:p w:rsidR="00FD05C4" w:rsidRPr="006C4ED6" w:rsidRDefault="00FD05C4" w:rsidP="00FD05C4">
      <w:pPr>
        <w:numPr>
          <w:ilvl w:val="0"/>
          <w:numId w:val="2"/>
        </w:numPr>
        <w:rPr>
          <w:rFonts w:ascii="Arial" w:hAnsi="Arial" w:cs="Arial"/>
          <w:sz w:val="24"/>
          <w:szCs w:val="24"/>
          <w:lang w:val="en-CA"/>
        </w:rPr>
      </w:pPr>
      <w:r w:rsidRPr="006C4ED6">
        <w:rPr>
          <w:rFonts w:ascii="Arial" w:hAnsi="Arial" w:cs="Arial"/>
          <w:sz w:val="24"/>
          <w:szCs w:val="24"/>
          <w:lang w:val="en-CA"/>
        </w:rPr>
        <w:t xml:space="preserve">gradual exposure to stations, crew, and other work environments such as hospitals </w:t>
      </w:r>
    </w:p>
    <w:p w:rsidR="00FD05C4" w:rsidRPr="006C4ED6" w:rsidRDefault="00FD05C4" w:rsidP="00FD05C4">
      <w:pPr>
        <w:numPr>
          <w:ilvl w:val="0"/>
          <w:numId w:val="2"/>
        </w:numPr>
        <w:rPr>
          <w:rFonts w:ascii="Arial" w:hAnsi="Arial" w:cs="Arial"/>
          <w:sz w:val="24"/>
          <w:szCs w:val="24"/>
          <w:lang w:val="en-CA"/>
        </w:rPr>
      </w:pPr>
      <w:r w:rsidRPr="006C4ED6">
        <w:rPr>
          <w:rFonts w:ascii="Arial" w:hAnsi="Arial" w:cs="Arial"/>
          <w:sz w:val="24"/>
          <w:szCs w:val="24"/>
          <w:lang w:val="en-CA"/>
        </w:rPr>
        <w:t>gradual phase in of duties (e.g. stocking vehicles, riding fire rig, driving fire rig attending medical calls, participating in medical calls)</w:t>
      </w:r>
    </w:p>
    <w:p w:rsidR="00FD05C4" w:rsidRPr="006C4ED6" w:rsidRDefault="00FD05C4" w:rsidP="00FD05C4">
      <w:pPr>
        <w:numPr>
          <w:ilvl w:val="0"/>
          <w:numId w:val="2"/>
        </w:numPr>
        <w:rPr>
          <w:rFonts w:ascii="Arial" w:hAnsi="Arial" w:cs="Arial"/>
          <w:sz w:val="24"/>
          <w:szCs w:val="24"/>
          <w:lang w:val="en-CA"/>
        </w:rPr>
      </w:pPr>
      <w:r w:rsidRPr="006C4ED6">
        <w:rPr>
          <w:rFonts w:ascii="Arial" w:hAnsi="Arial" w:cs="Arial"/>
          <w:sz w:val="24"/>
          <w:szCs w:val="24"/>
          <w:lang w:val="en-CA"/>
        </w:rPr>
        <w:t>access to stations/equipment for exposure therapy</w:t>
      </w:r>
    </w:p>
    <w:p w:rsidR="00FD05C4" w:rsidRPr="006C4ED6" w:rsidRDefault="00FD05C4" w:rsidP="00FD05C4">
      <w:pPr>
        <w:numPr>
          <w:ilvl w:val="0"/>
          <w:numId w:val="2"/>
        </w:numPr>
        <w:rPr>
          <w:rFonts w:ascii="Arial" w:hAnsi="Arial" w:cs="Arial"/>
          <w:sz w:val="24"/>
          <w:szCs w:val="24"/>
          <w:lang w:val="en-CA"/>
        </w:rPr>
      </w:pPr>
      <w:r w:rsidRPr="006C4ED6">
        <w:rPr>
          <w:rFonts w:ascii="Arial" w:hAnsi="Arial" w:cs="Arial"/>
          <w:sz w:val="24"/>
          <w:szCs w:val="24"/>
          <w:lang w:val="en-CA"/>
        </w:rPr>
        <w:t>access to training supervisors to review policies and procedures, scenarios and changes with processes</w:t>
      </w:r>
    </w:p>
    <w:p w:rsidR="00FD05C4" w:rsidRPr="006C4ED6" w:rsidRDefault="00FD05C4" w:rsidP="00FD05C4">
      <w:pPr>
        <w:numPr>
          <w:ilvl w:val="0"/>
          <w:numId w:val="2"/>
        </w:numPr>
        <w:rPr>
          <w:rFonts w:ascii="Arial" w:hAnsi="Arial" w:cs="Arial"/>
          <w:sz w:val="24"/>
          <w:szCs w:val="24"/>
          <w:lang w:val="en-CA"/>
        </w:rPr>
      </w:pPr>
      <w:r w:rsidRPr="006C4ED6">
        <w:rPr>
          <w:rFonts w:ascii="Arial" w:hAnsi="Arial" w:cs="Arial"/>
          <w:sz w:val="24"/>
          <w:szCs w:val="24"/>
          <w:lang w:val="en-CA"/>
        </w:rPr>
        <w:t>accommodations during training</w:t>
      </w:r>
    </w:p>
    <w:p w:rsidR="00FD05C4" w:rsidRPr="006C4ED6" w:rsidRDefault="00FD05C4" w:rsidP="00FD05C4">
      <w:pPr>
        <w:numPr>
          <w:ilvl w:val="0"/>
          <w:numId w:val="2"/>
        </w:numPr>
        <w:rPr>
          <w:rFonts w:ascii="Arial" w:hAnsi="Arial" w:cs="Arial"/>
          <w:sz w:val="24"/>
          <w:szCs w:val="24"/>
          <w:lang w:val="en-CA"/>
        </w:rPr>
      </w:pPr>
      <w:r w:rsidRPr="006C4ED6">
        <w:rPr>
          <w:rFonts w:ascii="Arial" w:hAnsi="Arial" w:cs="Arial"/>
          <w:sz w:val="24"/>
          <w:szCs w:val="24"/>
          <w:lang w:val="en-CA"/>
        </w:rPr>
        <w:t>flexibility with work hours to attend treatment</w:t>
      </w:r>
    </w:p>
    <w:p w:rsidR="00FD05C4" w:rsidRPr="006C4ED6" w:rsidRDefault="006C4ED6" w:rsidP="00FD05C4">
      <w:pPr>
        <w:numPr>
          <w:ilvl w:val="0"/>
          <w:numId w:val="2"/>
        </w:numPr>
        <w:rPr>
          <w:rFonts w:ascii="Arial" w:hAnsi="Arial" w:cs="Arial"/>
          <w:sz w:val="24"/>
          <w:szCs w:val="24"/>
          <w:lang w:val="en-CA"/>
        </w:rPr>
      </w:pPr>
      <w:r w:rsidRPr="006C4ED6">
        <w:rPr>
          <w:rFonts w:ascii="Arial" w:hAnsi="Arial" w:cs="Arial"/>
          <w:sz w:val="24"/>
          <w:szCs w:val="24"/>
          <w:lang w:val="en-CA"/>
        </w:rPr>
        <w:t xml:space="preserve">placement </w:t>
      </w:r>
      <w:r w:rsidR="00FD05C4" w:rsidRPr="006C4ED6">
        <w:rPr>
          <w:rFonts w:ascii="Arial" w:hAnsi="Arial" w:cs="Arial"/>
          <w:sz w:val="24"/>
          <w:szCs w:val="24"/>
          <w:lang w:val="en-CA"/>
        </w:rPr>
        <w:t xml:space="preserve">to work </w:t>
      </w:r>
      <w:r w:rsidRPr="006C4ED6">
        <w:rPr>
          <w:rFonts w:ascii="Arial" w:hAnsi="Arial" w:cs="Arial"/>
          <w:sz w:val="24"/>
          <w:szCs w:val="24"/>
          <w:lang w:val="en-CA"/>
        </w:rPr>
        <w:t>alongside regular crew</w:t>
      </w:r>
    </w:p>
    <w:p w:rsidR="00FD05C4" w:rsidRDefault="00FD05C4" w:rsidP="00FD05C4">
      <w:pPr>
        <w:rPr>
          <w:rFonts w:ascii="Arial" w:hAnsi="Arial" w:cs="Arial"/>
          <w:sz w:val="24"/>
          <w:szCs w:val="24"/>
          <w:lang w:val="en-CA"/>
        </w:rPr>
      </w:pPr>
    </w:p>
    <w:p w:rsidR="00C50739" w:rsidRDefault="00FD05C4" w:rsidP="00FD05C4">
      <w:pPr>
        <w:rPr>
          <w:rFonts w:ascii="Arial" w:hAnsi="Arial" w:cs="Arial"/>
          <w:sz w:val="24"/>
          <w:szCs w:val="24"/>
          <w:lang w:val="en-CA"/>
        </w:rPr>
      </w:pPr>
      <w:r>
        <w:rPr>
          <w:rFonts w:ascii="Arial" w:hAnsi="Arial" w:cs="Arial"/>
          <w:sz w:val="24"/>
          <w:szCs w:val="24"/>
          <w:lang w:val="en-CA"/>
        </w:rPr>
        <w:t>Key to successful return-to-work and stay-at-work plans is communication and follow-up. Employees are encouraged to provide copies of their plans to their treatment providers and regular functional updates to their Return to Work Specialist. They also have access to E</w:t>
      </w:r>
      <w:r w:rsidR="0030682A">
        <w:rPr>
          <w:rFonts w:ascii="Arial" w:hAnsi="Arial" w:cs="Arial"/>
          <w:sz w:val="24"/>
          <w:szCs w:val="24"/>
          <w:lang w:val="en-CA"/>
        </w:rPr>
        <w:t>mployee and Family Assistance Program</w:t>
      </w:r>
      <w:r>
        <w:rPr>
          <w:rFonts w:ascii="Arial" w:hAnsi="Arial" w:cs="Arial"/>
          <w:sz w:val="24"/>
          <w:szCs w:val="24"/>
          <w:lang w:val="en-CA"/>
        </w:rPr>
        <w:t xml:space="preserve"> </w:t>
      </w:r>
      <w:r w:rsidR="0030682A">
        <w:rPr>
          <w:rFonts w:ascii="Arial" w:hAnsi="Arial" w:cs="Arial"/>
          <w:sz w:val="24"/>
          <w:szCs w:val="24"/>
          <w:lang w:val="en-CA"/>
        </w:rPr>
        <w:t xml:space="preserve">(EFAP) </w:t>
      </w:r>
      <w:r>
        <w:rPr>
          <w:rFonts w:ascii="Arial" w:hAnsi="Arial" w:cs="Arial"/>
          <w:sz w:val="24"/>
          <w:szCs w:val="24"/>
          <w:lang w:val="en-CA"/>
        </w:rPr>
        <w:t>services and</w:t>
      </w:r>
      <w:r w:rsidR="0030682A">
        <w:rPr>
          <w:rFonts w:ascii="Arial" w:hAnsi="Arial" w:cs="Arial"/>
          <w:sz w:val="24"/>
          <w:szCs w:val="24"/>
          <w:lang w:val="en-CA"/>
        </w:rPr>
        <w:t>,</w:t>
      </w:r>
      <w:r>
        <w:rPr>
          <w:rFonts w:ascii="Arial" w:hAnsi="Arial" w:cs="Arial"/>
          <w:sz w:val="24"/>
          <w:szCs w:val="24"/>
          <w:lang w:val="en-CA"/>
        </w:rPr>
        <w:t xml:space="preserve"> if needed</w:t>
      </w:r>
      <w:r w:rsidR="0030682A">
        <w:rPr>
          <w:rFonts w:ascii="Arial" w:hAnsi="Arial" w:cs="Arial"/>
          <w:sz w:val="24"/>
          <w:szCs w:val="24"/>
          <w:lang w:val="en-CA"/>
        </w:rPr>
        <w:t>,</w:t>
      </w:r>
      <w:r>
        <w:rPr>
          <w:rFonts w:ascii="Arial" w:hAnsi="Arial" w:cs="Arial"/>
          <w:sz w:val="24"/>
          <w:szCs w:val="24"/>
          <w:lang w:val="en-CA"/>
        </w:rPr>
        <w:t xml:space="preserve"> additional treatment may be accessed from </w:t>
      </w:r>
      <w:r w:rsidR="0030682A">
        <w:rPr>
          <w:rFonts w:ascii="Arial" w:hAnsi="Arial" w:cs="Arial"/>
          <w:sz w:val="24"/>
          <w:szCs w:val="24"/>
          <w:lang w:val="en-CA"/>
        </w:rPr>
        <w:t>the EFAP provider</w:t>
      </w:r>
      <w:r w:rsidR="00F218AC">
        <w:rPr>
          <w:rFonts w:ascii="Arial" w:hAnsi="Arial" w:cs="Arial"/>
          <w:sz w:val="24"/>
          <w:szCs w:val="24"/>
          <w:lang w:val="en-CA"/>
        </w:rPr>
        <w:t>’s (</w:t>
      </w:r>
      <w:r>
        <w:rPr>
          <w:rFonts w:ascii="Arial" w:hAnsi="Arial" w:cs="Arial"/>
          <w:sz w:val="24"/>
          <w:szCs w:val="24"/>
          <w:lang w:val="en-CA"/>
        </w:rPr>
        <w:t>Homewood Health</w:t>
      </w:r>
      <w:r w:rsidR="00F218AC">
        <w:rPr>
          <w:rFonts w:ascii="Arial" w:hAnsi="Arial" w:cs="Arial"/>
          <w:sz w:val="24"/>
          <w:szCs w:val="24"/>
          <w:lang w:val="en-CA"/>
        </w:rPr>
        <w:t>)</w:t>
      </w:r>
      <w:r>
        <w:rPr>
          <w:rFonts w:ascii="Arial" w:hAnsi="Arial" w:cs="Arial"/>
          <w:sz w:val="24"/>
          <w:szCs w:val="24"/>
          <w:lang w:val="en-CA"/>
        </w:rPr>
        <w:t xml:space="preserve"> outpatient Trauma Care program or in patient programs (e.g. Program for Traumatic Stress Recovery, Integrated Mood and Anxiety Program, Addiction Medi</w:t>
      </w:r>
      <w:r w:rsidR="00F218AC">
        <w:rPr>
          <w:rFonts w:ascii="Arial" w:hAnsi="Arial" w:cs="Arial"/>
          <w:sz w:val="24"/>
          <w:szCs w:val="24"/>
          <w:lang w:val="en-CA"/>
        </w:rPr>
        <w:t xml:space="preserve">cine Service).  </w:t>
      </w:r>
      <w:r w:rsidR="00C50739">
        <w:rPr>
          <w:rFonts w:ascii="Arial" w:hAnsi="Arial" w:cs="Arial"/>
          <w:sz w:val="24"/>
          <w:szCs w:val="24"/>
          <w:lang w:val="en-CA"/>
        </w:rPr>
        <w:t xml:space="preserve">Some paramedics and firefighters have accessed the </w:t>
      </w:r>
      <w:r w:rsidR="00C50739" w:rsidRPr="00C50739">
        <w:rPr>
          <w:rFonts w:ascii="Arial" w:hAnsi="Arial" w:cs="Arial"/>
          <w:sz w:val="24"/>
          <w:szCs w:val="24"/>
          <w:lang w:val="en-CA"/>
        </w:rPr>
        <w:t>peer and psychological support</w:t>
      </w:r>
      <w:r w:rsidR="00C50739">
        <w:rPr>
          <w:rFonts w:ascii="Arial" w:hAnsi="Arial" w:cs="Arial"/>
          <w:sz w:val="24"/>
          <w:szCs w:val="24"/>
          <w:lang w:val="en-CA"/>
        </w:rPr>
        <w:t xml:space="preserve"> services of the </w:t>
      </w:r>
      <w:r w:rsidR="00C50739" w:rsidRPr="00C50739">
        <w:rPr>
          <w:rFonts w:ascii="Arial" w:hAnsi="Arial" w:cs="Arial"/>
          <w:sz w:val="24"/>
          <w:szCs w:val="24"/>
          <w:lang w:val="en-CA"/>
        </w:rPr>
        <w:t>Tema Conter Memorial Trust</w:t>
      </w:r>
      <w:r w:rsidR="00C50739">
        <w:rPr>
          <w:rFonts w:ascii="Arial" w:hAnsi="Arial" w:cs="Arial"/>
          <w:sz w:val="24"/>
          <w:szCs w:val="24"/>
          <w:lang w:val="en-CA"/>
        </w:rPr>
        <w:t xml:space="preserve"> (tema.ca) for assistance in their recovery.</w:t>
      </w:r>
    </w:p>
    <w:p w:rsidR="00C50739" w:rsidRDefault="00C50739" w:rsidP="00FD05C4">
      <w:pPr>
        <w:rPr>
          <w:rFonts w:ascii="Arial" w:hAnsi="Arial" w:cs="Arial"/>
          <w:sz w:val="24"/>
          <w:szCs w:val="24"/>
          <w:lang w:val="en-CA"/>
        </w:rPr>
      </w:pPr>
    </w:p>
    <w:p w:rsidR="00FD05C4" w:rsidRDefault="006C4ED6" w:rsidP="00FD05C4">
      <w:pPr>
        <w:rPr>
          <w:rFonts w:ascii="Arial" w:hAnsi="Arial" w:cs="Arial"/>
          <w:sz w:val="24"/>
          <w:szCs w:val="24"/>
          <w:lang w:val="en-CA"/>
        </w:rPr>
      </w:pPr>
      <w:r>
        <w:rPr>
          <w:rFonts w:ascii="Arial" w:hAnsi="Arial" w:cs="Arial"/>
          <w:sz w:val="24"/>
          <w:szCs w:val="24"/>
          <w:lang w:val="en-CA"/>
        </w:rPr>
        <w:t xml:space="preserve">Plans are flexible and adjusted as needed to ensure the employee is set up for success. </w:t>
      </w:r>
      <w:r w:rsidR="00F218AC">
        <w:rPr>
          <w:rFonts w:ascii="Arial" w:hAnsi="Arial" w:cs="Arial"/>
          <w:sz w:val="24"/>
          <w:szCs w:val="24"/>
          <w:lang w:val="en-CA"/>
        </w:rPr>
        <w:t>Management and u</w:t>
      </w:r>
      <w:r w:rsidR="00FD05C4">
        <w:rPr>
          <w:rFonts w:ascii="Arial" w:hAnsi="Arial" w:cs="Arial"/>
          <w:sz w:val="24"/>
          <w:szCs w:val="24"/>
          <w:lang w:val="en-CA"/>
        </w:rPr>
        <w:t xml:space="preserve">nion </w:t>
      </w:r>
      <w:r w:rsidR="00F218AC">
        <w:rPr>
          <w:rFonts w:ascii="Arial" w:hAnsi="Arial" w:cs="Arial"/>
          <w:sz w:val="24"/>
          <w:szCs w:val="24"/>
          <w:lang w:val="en-CA"/>
        </w:rPr>
        <w:t xml:space="preserve">representatives </w:t>
      </w:r>
      <w:r w:rsidR="00FD05C4">
        <w:rPr>
          <w:rFonts w:ascii="Arial" w:hAnsi="Arial" w:cs="Arial"/>
          <w:sz w:val="24"/>
          <w:szCs w:val="24"/>
          <w:lang w:val="en-CA"/>
        </w:rPr>
        <w:t xml:space="preserve">also regularly touch base with the </w:t>
      </w:r>
      <w:r>
        <w:rPr>
          <w:rFonts w:ascii="Arial" w:hAnsi="Arial" w:cs="Arial"/>
          <w:sz w:val="24"/>
          <w:szCs w:val="24"/>
          <w:lang w:val="en-CA"/>
        </w:rPr>
        <w:t>e</w:t>
      </w:r>
      <w:r w:rsidR="00FD05C4">
        <w:rPr>
          <w:rFonts w:ascii="Arial" w:hAnsi="Arial" w:cs="Arial"/>
          <w:sz w:val="24"/>
          <w:szCs w:val="24"/>
          <w:lang w:val="en-CA"/>
        </w:rPr>
        <w:t xml:space="preserve">mployee and are often key to </w:t>
      </w:r>
      <w:r>
        <w:rPr>
          <w:rFonts w:ascii="Arial" w:hAnsi="Arial" w:cs="Arial"/>
          <w:sz w:val="24"/>
          <w:szCs w:val="24"/>
          <w:lang w:val="en-CA"/>
        </w:rPr>
        <w:t>overcoming</w:t>
      </w:r>
      <w:r w:rsidR="00FD05C4">
        <w:rPr>
          <w:rFonts w:ascii="Arial" w:hAnsi="Arial" w:cs="Arial"/>
          <w:sz w:val="24"/>
          <w:szCs w:val="24"/>
          <w:lang w:val="en-CA"/>
        </w:rPr>
        <w:t xml:space="preserve"> barriers or setbacks on a timely basis. </w:t>
      </w:r>
    </w:p>
    <w:p w:rsidR="00FD05C4" w:rsidRDefault="00FD05C4" w:rsidP="00FD05C4">
      <w:pPr>
        <w:rPr>
          <w:rFonts w:ascii="Arial" w:hAnsi="Arial" w:cs="Arial"/>
          <w:sz w:val="24"/>
          <w:szCs w:val="24"/>
          <w:lang w:val="en-CA"/>
        </w:rPr>
      </w:pPr>
    </w:p>
    <w:p w:rsidR="00FD05C4" w:rsidRDefault="00FD05C4" w:rsidP="00FD05C4">
      <w:pPr>
        <w:rPr>
          <w:rFonts w:ascii="Arial" w:hAnsi="Arial" w:cs="Arial"/>
          <w:sz w:val="24"/>
          <w:szCs w:val="24"/>
          <w:lang w:val="en-CA"/>
        </w:rPr>
      </w:pPr>
      <w:r>
        <w:rPr>
          <w:rFonts w:ascii="Arial" w:hAnsi="Arial" w:cs="Arial"/>
          <w:sz w:val="24"/>
          <w:szCs w:val="24"/>
          <w:lang w:val="en-CA"/>
        </w:rPr>
        <w:t>Return-to-work and stay-at-work plans are actively monitored until successful transition to regular work and confirmed by all key stakeholders.</w:t>
      </w:r>
    </w:p>
    <w:p w:rsidR="00A54555" w:rsidRPr="00EA70E3" w:rsidRDefault="00A54555" w:rsidP="00950DCB">
      <w:pPr>
        <w:rPr>
          <w:rFonts w:ascii="Arial" w:hAnsi="Arial" w:cs="Arial"/>
          <w:sz w:val="24"/>
          <w:szCs w:val="24"/>
          <w:lang w:val="en-CA"/>
        </w:rPr>
      </w:pPr>
    </w:p>
    <w:p w:rsidR="001F069A" w:rsidRPr="001F069A" w:rsidRDefault="001F069A" w:rsidP="00B509FB">
      <w:pPr>
        <w:pStyle w:val="Heading1"/>
      </w:pPr>
      <w:bookmarkStart w:id="5" w:name="_Toc480275157"/>
      <w:r>
        <w:t>Role of the Employee &amp; Family Assistance Program</w:t>
      </w:r>
      <w:bookmarkEnd w:id="5"/>
    </w:p>
    <w:p w:rsidR="001F069A" w:rsidRDefault="001F069A" w:rsidP="00950DCB">
      <w:pPr>
        <w:rPr>
          <w:rFonts w:ascii="Arial" w:hAnsi="Arial" w:cs="Arial"/>
          <w:sz w:val="24"/>
          <w:szCs w:val="24"/>
          <w:lang w:val="en-CA"/>
        </w:rPr>
      </w:pPr>
    </w:p>
    <w:p w:rsidR="00861200" w:rsidRDefault="001F069A" w:rsidP="00950DCB">
      <w:pPr>
        <w:rPr>
          <w:rFonts w:ascii="Arial" w:hAnsi="Arial" w:cs="Arial"/>
          <w:sz w:val="24"/>
          <w:szCs w:val="24"/>
          <w:lang w:val="en-CA"/>
        </w:rPr>
      </w:pPr>
      <w:r>
        <w:rPr>
          <w:rFonts w:ascii="Arial" w:hAnsi="Arial" w:cs="Arial"/>
          <w:sz w:val="24"/>
          <w:szCs w:val="24"/>
          <w:lang w:val="en-CA"/>
        </w:rPr>
        <w:t xml:space="preserve">City of Hamilton employees and their dependents have access to the services of </w:t>
      </w:r>
      <w:r w:rsidR="00861200" w:rsidRPr="00EA70E3">
        <w:rPr>
          <w:rFonts w:ascii="Arial" w:hAnsi="Arial" w:cs="Arial"/>
          <w:sz w:val="24"/>
          <w:szCs w:val="24"/>
          <w:lang w:val="en-CA"/>
        </w:rPr>
        <w:t>Homewood Health</w:t>
      </w:r>
      <w:r>
        <w:rPr>
          <w:rFonts w:ascii="Arial" w:hAnsi="Arial" w:cs="Arial"/>
          <w:sz w:val="24"/>
          <w:szCs w:val="24"/>
          <w:lang w:val="en-CA"/>
        </w:rPr>
        <w:t xml:space="preserve"> to help deal with everyday challenges and to get counselling services when pressures become overwhelming. In addition to counselling, employees can access</w:t>
      </w:r>
      <w:r w:rsidR="004F172E">
        <w:rPr>
          <w:rFonts w:ascii="Arial" w:hAnsi="Arial" w:cs="Arial"/>
          <w:sz w:val="24"/>
          <w:szCs w:val="24"/>
          <w:lang w:val="en-CA"/>
        </w:rPr>
        <w:t xml:space="preserve"> assistance on</w:t>
      </w:r>
      <w:r>
        <w:rPr>
          <w:rFonts w:ascii="Arial" w:hAnsi="Arial" w:cs="Arial"/>
          <w:sz w:val="24"/>
          <w:szCs w:val="24"/>
          <w:lang w:val="en-CA"/>
        </w:rPr>
        <w:t>:</w:t>
      </w:r>
    </w:p>
    <w:p w:rsidR="001F069A" w:rsidRDefault="001F069A" w:rsidP="00950DCB">
      <w:pPr>
        <w:rPr>
          <w:rFonts w:ascii="Arial" w:hAnsi="Arial" w:cs="Arial"/>
          <w:sz w:val="24"/>
          <w:szCs w:val="24"/>
          <w:lang w:val="en-CA"/>
        </w:rPr>
      </w:pPr>
    </w:p>
    <w:p w:rsidR="001F069A" w:rsidRPr="001F069A" w:rsidRDefault="001F069A" w:rsidP="00F464C9">
      <w:pPr>
        <w:numPr>
          <w:ilvl w:val="0"/>
          <w:numId w:val="3"/>
        </w:numPr>
        <w:rPr>
          <w:rFonts w:ascii="Arial" w:hAnsi="Arial" w:cs="Arial"/>
          <w:sz w:val="24"/>
          <w:szCs w:val="24"/>
          <w:lang w:val="en-CA"/>
        </w:rPr>
      </w:pPr>
      <w:r w:rsidRPr="001F069A">
        <w:rPr>
          <w:rFonts w:ascii="Arial" w:hAnsi="Arial" w:cs="Arial"/>
          <w:sz w:val="24"/>
          <w:szCs w:val="24"/>
          <w:lang w:val="en-CA"/>
        </w:rPr>
        <w:t>Childcare and Parenting</w:t>
      </w:r>
    </w:p>
    <w:p w:rsidR="001F069A" w:rsidRPr="001F069A" w:rsidRDefault="001F069A" w:rsidP="00F464C9">
      <w:pPr>
        <w:numPr>
          <w:ilvl w:val="0"/>
          <w:numId w:val="3"/>
        </w:numPr>
        <w:rPr>
          <w:rFonts w:ascii="Arial" w:hAnsi="Arial" w:cs="Arial"/>
          <w:sz w:val="24"/>
          <w:szCs w:val="24"/>
          <w:lang w:val="en-CA"/>
        </w:rPr>
      </w:pPr>
      <w:r w:rsidRPr="001F069A">
        <w:rPr>
          <w:rFonts w:ascii="Arial" w:hAnsi="Arial" w:cs="Arial"/>
          <w:sz w:val="24"/>
          <w:szCs w:val="24"/>
          <w:lang w:val="en-CA"/>
        </w:rPr>
        <w:t>Elder and Family Care</w:t>
      </w:r>
    </w:p>
    <w:p w:rsidR="001F069A" w:rsidRPr="001F069A" w:rsidRDefault="001F069A" w:rsidP="00F464C9">
      <w:pPr>
        <w:numPr>
          <w:ilvl w:val="0"/>
          <w:numId w:val="3"/>
        </w:numPr>
        <w:rPr>
          <w:rFonts w:ascii="Arial" w:hAnsi="Arial" w:cs="Arial"/>
          <w:sz w:val="24"/>
          <w:szCs w:val="24"/>
          <w:lang w:val="en-CA"/>
        </w:rPr>
      </w:pPr>
      <w:r w:rsidRPr="001F069A">
        <w:rPr>
          <w:rFonts w:ascii="Arial" w:hAnsi="Arial" w:cs="Arial"/>
          <w:sz w:val="24"/>
          <w:szCs w:val="24"/>
          <w:lang w:val="en-CA"/>
        </w:rPr>
        <w:t>New Parent Outreach</w:t>
      </w:r>
    </w:p>
    <w:p w:rsidR="001F069A" w:rsidRPr="001F069A" w:rsidRDefault="001F069A" w:rsidP="00F464C9">
      <w:pPr>
        <w:numPr>
          <w:ilvl w:val="0"/>
          <w:numId w:val="3"/>
        </w:numPr>
        <w:rPr>
          <w:rFonts w:ascii="Arial" w:hAnsi="Arial" w:cs="Arial"/>
          <w:sz w:val="24"/>
          <w:szCs w:val="24"/>
          <w:lang w:val="en-CA"/>
        </w:rPr>
      </w:pPr>
      <w:r w:rsidRPr="001F069A">
        <w:rPr>
          <w:rFonts w:ascii="Arial" w:hAnsi="Arial" w:cs="Arial"/>
          <w:sz w:val="24"/>
          <w:szCs w:val="24"/>
          <w:lang w:val="en-CA"/>
        </w:rPr>
        <w:t xml:space="preserve">Legal Advisory </w:t>
      </w:r>
    </w:p>
    <w:p w:rsidR="001F069A" w:rsidRPr="001F069A" w:rsidRDefault="001F069A" w:rsidP="00F464C9">
      <w:pPr>
        <w:numPr>
          <w:ilvl w:val="0"/>
          <w:numId w:val="3"/>
        </w:numPr>
        <w:rPr>
          <w:rFonts w:ascii="Arial" w:hAnsi="Arial" w:cs="Arial"/>
          <w:sz w:val="24"/>
          <w:szCs w:val="24"/>
          <w:lang w:val="en-CA"/>
        </w:rPr>
      </w:pPr>
      <w:r w:rsidRPr="001F069A">
        <w:rPr>
          <w:rFonts w:ascii="Arial" w:hAnsi="Arial" w:cs="Arial"/>
          <w:sz w:val="24"/>
          <w:szCs w:val="24"/>
          <w:lang w:val="en-CA"/>
        </w:rPr>
        <w:t>Financial Advisory</w:t>
      </w:r>
    </w:p>
    <w:p w:rsidR="001F069A" w:rsidRPr="001F069A" w:rsidRDefault="001F069A" w:rsidP="00F464C9">
      <w:pPr>
        <w:numPr>
          <w:ilvl w:val="0"/>
          <w:numId w:val="3"/>
        </w:numPr>
        <w:rPr>
          <w:rFonts w:ascii="Arial" w:hAnsi="Arial" w:cs="Arial"/>
          <w:sz w:val="24"/>
          <w:szCs w:val="24"/>
          <w:lang w:val="en-CA"/>
        </w:rPr>
      </w:pPr>
      <w:r w:rsidRPr="001F069A">
        <w:rPr>
          <w:rFonts w:ascii="Arial" w:hAnsi="Arial" w:cs="Arial"/>
          <w:sz w:val="24"/>
          <w:szCs w:val="24"/>
          <w:lang w:val="en-CA"/>
        </w:rPr>
        <w:t>Relationship Solutions</w:t>
      </w:r>
    </w:p>
    <w:p w:rsidR="001F069A" w:rsidRPr="001F069A" w:rsidRDefault="001F069A" w:rsidP="00F464C9">
      <w:pPr>
        <w:numPr>
          <w:ilvl w:val="0"/>
          <w:numId w:val="3"/>
        </w:numPr>
        <w:rPr>
          <w:rFonts w:ascii="Arial" w:hAnsi="Arial" w:cs="Arial"/>
          <w:sz w:val="24"/>
          <w:szCs w:val="24"/>
          <w:lang w:val="en-CA"/>
        </w:rPr>
      </w:pPr>
      <w:r w:rsidRPr="001F069A">
        <w:rPr>
          <w:rFonts w:ascii="Arial" w:hAnsi="Arial" w:cs="Arial"/>
          <w:sz w:val="24"/>
          <w:szCs w:val="24"/>
          <w:lang w:val="en-CA"/>
        </w:rPr>
        <w:t>Smoking Cessation Counselling</w:t>
      </w:r>
    </w:p>
    <w:p w:rsidR="001F069A" w:rsidRPr="001F069A" w:rsidRDefault="001F069A" w:rsidP="00F464C9">
      <w:pPr>
        <w:numPr>
          <w:ilvl w:val="0"/>
          <w:numId w:val="3"/>
        </w:numPr>
        <w:rPr>
          <w:rFonts w:ascii="Arial" w:hAnsi="Arial" w:cs="Arial"/>
          <w:sz w:val="24"/>
          <w:szCs w:val="24"/>
          <w:lang w:val="en-CA"/>
        </w:rPr>
      </w:pPr>
      <w:r w:rsidRPr="001F069A">
        <w:rPr>
          <w:rFonts w:ascii="Arial" w:hAnsi="Arial" w:cs="Arial"/>
          <w:sz w:val="24"/>
          <w:szCs w:val="24"/>
          <w:lang w:val="en-CA"/>
        </w:rPr>
        <w:t>Nutritional Counselling</w:t>
      </w:r>
    </w:p>
    <w:p w:rsidR="001F069A" w:rsidRPr="001F069A" w:rsidRDefault="001F069A" w:rsidP="00F464C9">
      <w:pPr>
        <w:numPr>
          <w:ilvl w:val="0"/>
          <w:numId w:val="3"/>
        </w:numPr>
        <w:rPr>
          <w:rFonts w:ascii="Arial" w:hAnsi="Arial" w:cs="Arial"/>
          <w:sz w:val="24"/>
          <w:szCs w:val="24"/>
          <w:lang w:val="en-CA"/>
        </w:rPr>
      </w:pPr>
      <w:r w:rsidRPr="001F069A">
        <w:rPr>
          <w:rFonts w:ascii="Arial" w:hAnsi="Arial" w:cs="Arial"/>
          <w:sz w:val="24"/>
          <w:szCs w:val="24"/>
          <w:lang w:val="en-CA"/>
        </w:rPr>
        <w:t>12 Weeks to Wellness</w:t>
      </w:r>
      <w:r w:rsidR="004F172E">
        <w:rPr>
          <w:rFonts w:ascii="Arial" w:hAnsi="Arial" w:cs="Arial"/>
          <w:sz w:val="24"/>
          <w:szCs w:val="24"/>
          <w:lang w:val="en-CA"/>
        </w:rPr>
        <w:t xml:space="preserve"> program</w:t>
      </w:r>
      <w:r w:rsidRPr="001F069A">
        <w:rPr>
          <w:rFonts w:ascii="Arial" w:hAnsi="Arial" w:cs="Arial"/>
          <w:sz w:val="24"/>
          <w:szCs w:val="24"/>
          <w:lang w:val="en-CA"/>
        </w:rPr>
        <w:t xml:space="preserve"> </w:t>
      </w:r>
    </w:p>
    <w:p w:rsidR="001F069A" w:rsidRPr="001F069A" w:rsidRDefault="001F069A" w:rsidP="00F464C9">
      <w:pPr>
        <w:numPr>
          <w:ilvl w:val="0"/>
          <w:numId w:val="3"/>
        </w:numPr>
        <w:rPr>
          <w:rFonts w:ascii="Arial" w:hAnsi="Arial" w:cs="Arial"/>
          <w:sz w:val="24"/>
          <w:szCs w:val="24"/>
          <w:lang w:val="en-CA"/>
        </w:rPr>
      </w:pPr>
      <w:r w:rsidRPr="001F069A">
        <w:rPr>
          <w:rFonts w:ascii="Arial" w:hAnsi="Arial" w:cs="Arial"/>
          <w:sz w:val="24"/>
          <w:szCs w:val="24"/>
          <w:lang w:val="en-CA"/>
        </w:rPr>
        <w:t>Career Counselling</w:t>
      </w:r>
    </w:p>
    <w:p w:rsidR="001F069A" w:rsidRPr="001F069A" w:rsidRDefault="001F069A" w:rsidP="00F464C9">
      <w:pPr>
        <w:numPr>
          <w:ilvl w:val="0"/>
          <w:numId w:val="3"/>
        </w:numPr>
        <w:rPr>
          <w:rFonts w:ascii="Arial" w:hAnsi="Arial" w:cs="Arial"/>
          <w:sz w:val="24"/>
          <w:szCs w:val="24"/>
          <w:lang w:val="en-CA"/>
        </w:rPr>
      </w:pPr>
      <w:r w:rsidRPr="001F069A">
        <w:rPr>
          <w:rFonts w:ascii="Arial" w:hAnsi="Arial" w:cs="Arial"/>
          <w:sz w:val="24"/>
          <w:szCs w:val="24"/>
          <w:lang w:val="en-CA"/>
        </w:rPr>
        <w:t xml:space="preserve">Pre-Retirement Planning </w:t>
      </w:r>
    </w:p>
    <w:p w:rsidR="00861200" w:rsidRPr="00EA70E3" w:rsidRDefault="001F069A" w:rsidP="00F464C9">
      <w:pPr>
        <w:numPr>
          <w:ilvl w:val="0"/>
          <w:numId w:val="3"/>
        </w:numPr>
        <w:rPr>
          <w:rFonts w:ascii="Arial" w:hAnsi="Arial" w:cs="Arial"/>
          <w:sz w:val="24"/>
          <w:szCs w:val="24"/>
          <w:lang w:val="en-CA"/>
        </w:rPr>
      </w:pPr>
      <w:r w:rsidRPr="001F069A">
        <w:rPr>
          <w:rFonts w:ascii="Arial" w:hAnsi="Arial" w:cs="Arial"/>
          <w:sz w:val="24"/>
          <w:szCs w:val="24"/>
          <w:lang w:val="en-CA"/>
        </w:rPr>
        <w:t>Shift Worker Support</w:t>
      </w:r>
    </w:p>
    <w:p w:rsidR="001F069A" w:rsidRDefault="001F069A" w:rsidP="000A3B28">
      <w:pPr>
        <w:rPr>
          <w:rFonts w:ascii="Arial" w:hAnsi="Arial" w:cs="Arial"/>
          <w:sz w:val="24"/>
          <w:szCs w:val="24"/>
          <w:lang w:val="en-CA"/>
        </w:rPr>
      </w:pPr>
    </w:p>
    <w:p w:rsidR="000A3B28" w:rsidRDefault="004F172E" w:rsidP="000A3B28">
      <w:pPr>
        <w:rPr>
          <w:rFonts w:ascii="Arial" w:hAnsi="Arial" w:cs="Arial"/>
          <w:sz w:val="24"/>
          <w:szCs w:val="24"/>
          <w:lang w:val="en-CA"/>
        </w:rPr>
      </w:pPr>
      <w:r>
        <w:rPr>
          <w:rFonts w:ascii="Arial" w:hAnsi="Arial" w:cs="Arial"/>
          <w:sz w:val="24"/>
          <w:szCs w:val="24"/>
          <w:lang w:val="en-CA"/>
        </w:rPr>
        <w:t xml:space="preserve">Homewood Health also provides </w:t>
      </w:r>
      <w:r w:rsidR="000A3B28">
        <w:rPr>
          <w:rFonts w:ascii="Arial" w:hAnsi="Arial" w:cs="Arial"/>
          <w:sz w:val="24"/>
          <w:szCs w:val="24"/>
          <w:lang w:val="en-CA"/>
        </w:rPr>
        <w:t>individual services that our employees can access including:</w:t>
      </w:r>
    </w:p>
    <w:p w:rsidR="000A3B28" w:rsidRDefault="000A3B28" w:rsidP="000A3B28">
      <w:pPr>
        <w:rPr>
          <w:rFonts w:ascii="Arial" w:hAnsi="Arial" w:cs="Arial"/>
          <w:sz w:val="24"/>
          <w:szCs w:val="24"/>
          <w:lang w:val="en-CA"/>
        </w:rPr>
      </w:pPr>
    </w:p>
    <w:p w:rsidR="000A3B28" w:rsidRDefault="000A3B28" w:rsidP="00F464C9">
      <w:pPr>
        <w:numPr>
          <w:ilvl w:val="0"/>
          <w:numId w:val="4"/>
        </w:numPr>
        <w:rPr>
          <w:rFonts w:ascii="Arial" w:hAnsi="Arial" w:cs="Arial"/>
          <w:sz w:val="24"/>
          <w:szCs w:val="24"/>
          <w:lang w:val="en-CA"/>
        </w:rPr>
      </w:pPr>
      <w:r>
        <w:rPr>
          <w:rFonts w:ascii="Arial" w:hAnsi="Arial" w:cs="Arial"/>
          <w:sz w:val="24"/>
          <w:szCs w:val="24"/>
          <w:lang w:val="en-CA"/>
        </w:rPr>
        <w:t>Trauma Care</w:t>
      </w:r>
    </w:p>
    <w:p w:rsidR="000A3B28" w:rsidRDefault="000A3B28" w:rsidP="00F464C9">
      <w:pPr>
        <w:numPr>
          <w:ilvl w:val="0"/>
          <w:numId w:val="4"/>
        </w:numPr>
        <w:rPr>
          <w:rFonts w:ascii="Arial" w:hAnsi="Arial" w:cs="Arial"/>
          <w:sz w:val="24"/>
          <w:szCs w:val="24"/>
          <w:lang w:val="en-CA"/>
        </w:rPr>
      </w:pPr>
      <w:r>
        <w:rPr>
          <w:rFonts w:ascii="Arial" w:hAnsi="Arial" w:cs="Arial"/>
          <w:sz w:val="24"/>
          <w:szCs w:val="24"/>
          <w:lang w:val="en-CA"/>
        </w:rPr>
        <w:t>Depression Care</w:t>
      </w:r>
    </w:p>
    <w:p w:rsidR="000A3B28" w:rsidRPr="000A3B28" w:rsidRDefault="000A3B28" w:rsidP="00F464C9">
      <w:pPr>
        <w:numPr>
          <w:ilvl w:val="0"/>
          <w:numId w:val="4"/>
        </w:numPr>
        <w:rPr>
          <w:rFonts w:ascii="Arial" w:hAnsi="Arial" w:cs="Arial"/>
          <w:sz w:val="24"/>
          <w:szCs w:val="24"/>
          <w:lang w:val="en-CA"/>
        </w:rPr>
      </w:pPr>
      <w:r w:rsidRPr="000A3B28">
        <w:rPr>
          <w:rFonts w:ascii="Arial" w:hAnsi="Arial" w:cs="Arial"/>
          <w:sz w:val="24"/>
          <w:szCs w:val="24"/>
          <w:lang w:val="en-CA"/>
        </w:rPr>
        <w:t>Alcohol and Drug Addiction/Abuse</w:t>
      </w:r>
    </w:p>
    <w:p w:rsidR="000A3B28" w:rsidRPr="000A3B28" w:rsidRDefault="000A3B28" w:rsidP="00F464C9">
      <w:pPr>
        <w:numPr>
          <w:ilvl w:val="0"/>
          <w:numId w:val="4"/>
        </w:numPr>
        <w:rPr>
          <w:rFonts w:ascii="Arial" w:hAnsi="Arial" w:cs="Arial"/>
          <w:sz w:val="24"/>
          <w:szCs w:val="24"/>
          <w:lang w:val="en-CA"/>
        </w:rPr>
      </w:pPr>
      <w:r w:rsidRPr="000A3B28">
        <w:rPr>
          <w:rFonts w:ascii="Arial" w:hAnsi="Arial" w:cs="Arial"/>
          <w:sz w:val="24"/>
          <w:szCs w:val="24"/>
          <w:lang w:val="en-CA"/>
        </w:rPr>
        <w:t>Depression and Anxiety Disorders</w:t>
      </w:r>
    </w:p>
    <w:p w:rsidR="000A3B28" w:rsidRPr="000A3B28" w:rsidRDefault="000A3B28" w:rsidP="00F464C9">
      <w:pPr>
        <w:numPr>
          <w:ilvl w:val="0"/>
          <w:numId w:val="4"/>
        </w:numPr>
        <w:rPr>
          <w:rFonts w:ascii="Arial" w:hAnsi="Arial" w:cs="Arial"/>
          <w:sz w:val="24"/>
          <w:szCs w:val="24"/>
          <w:lang w:val="en-CA"/>
        </w:rPr>
      </w:pPr>
      <w:r w:rsidRPr="000A3B28">
        <w:rPr>
          <w:rFonts w:ascii="Arial" w:hAnsi="Arial" w:cs="Arial"/>
          <w:sz w:val="24"/>
          <w:szCs w:val="24"/>
          <w:lang w:val="en-CA"/>
        </w:rPr>
        <w:t>Combined Addiction and Mental Health Disorders</w:t>
      </w:r>
    </w:p>
    <w:p w:rsidR="001F069A" w:rsidRDefault="000A3B28" w:rsidP="00F464C9">
      <w:pPr>
        <w:numPr>
          <w:ilvl w:val="0"/>
          <w:numId w:val="4"/>
        </w:numPr>
        <w:rPr>
          <w:rFonts w:ascii="Arial" w:hAnsi="Arial" w:cs="Arial"/>
          <w:sz w:val="24"/>
          <w:szCs w:val="24"/>
          <w:lang w:val="en-CA"/>
        </w:rPr>
      </w:pPr>
      <w:r w:rsidRPr="000A3B28">
        <w:rPr>
          <w:rFonts w:ascii="Arial" w:hAnsi="Arial" w:cs="Arial"/>
          <w:sz w:val="24"/>
          <w:szCs w:val="24"/>
          <w:lang w:val="en-CA"/>
        </w:rPr>
        <w:t>Post-Traumatic Stress Disorder</w:t>
      </w:r>
    </w:p>
    <w:p w:rsidR="000A3B28" w:rsidRDefault="00F76699" w:rsidP="000F0DA0">
      <w:pPr>
        <w:rPr>
          <w:rFonts w:ascii="Arial" w:hAnsi="Arial" w:cs="Arial"/>
          <w:sz w:val="24"/>
          <w:szCs w:val="24"/>
          <w:lang w:val="en-CA"/>
        </w:rPr>
      </w:pPr>
      <w:r>
        <w:rPr>
          <w:rFonts w:ascii="Arial" w:hAnsi="Arial" w:cs="Arial"/>
          <w:sz w:val="24"/>
          <w:szCs w:val="24"/>
          <w:lang w:val="en-CA"/>
        </w:rPr>
        <w:br w:type="page"/>
      </w:r>
    </w:p>
    <w:p w:rsidR="00DB4B39" w:rsidRDefault="00DB4B39" w:rsidP="00B509FB">
      <w:pPr>
        <w:pStyle w:val="Heading1"/>
      </w:pPr>
      <w:bookmarkStart w:id="6" w:name="_Toc480275158"/>
      <w:r w:rsidRPr="00EA70E3">
        <w:t xml:space="preserve">Appendix </w:t>
      </w:r>
      <w:proofErr w:type="gramStart"/>
      <w:r w:rsidRPr="00EA70E3">
        <w:t>A</w:t>
      </w:r>
      <w:proofErr w:type="gramEnd"/>
      <w:r w:rsidRPr="00EA70E3">
        <w:t xml:space="preserve"> – Workplace Mental Health and Wellbeing Policy</w:t>
      </w:r>
      <w:bookmarkEnd w:id="6"/>
    </w:p>
    <w:p w:rsidR="00D96342" w:rsidRDefault="00D96342" w:rsidP="00950DCB">
      <w:pPr>
        <w:rPr>
          <w:rFonts w:ascii="Arial" w:hAnsi="Arial" w:cs="Arial"/>
          <w:sz w:val="24"/>
          <w:szCs w:val="24"/>
          <w:lang w:val="en-CA"/>
        </w:rPr>
      </w:pPr>
    </w:p>
    <w:p w:rsidR="00F375E8" w:rsidRPr="000B56BF" w:rsidRDefault="00F375E8" w:rsidP="00170861">
      <w:pPr>
        <w:ind w:left="-720"/>
        <w:rPr>
          <w:rFonts w:ascii="Arial" w:hAnsi="Arial" w:cs="Arial"/>
          <w:b/>
          <w:i/>
          <w:lang w:val="en-CA"/>
        </w:rPr>
      </w:pPr>
    </w:p>
    <w:p w:rsidR="00F375E8" w:rsidRPr="000B56BF" w:rsidRDefault="00F375E8" w:rsidP="00170861">
      <w:pPr>
        <w:rPr>
          <w:rFonts w:ascii="Arial" w:hAnsi="Arial" w:cs="Arial"/>
          <w:b/>
          <w:i/>
          <w:lang w:val="en-CA"/>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58"/>
        <w:gridCol w:w="6818"/>
      </w:tblGrid>
      <w:tr w:rsidR="00F375E8" w:rsidRPr="00BC620B" w:rsidTr="00170861">
        <w:tc>
          <w:tcPr>
            <w:tcW w:w="10188" w:type="dxa"/>
            <w:gridSpan w:val="2"/>
            <w:shd w:val="clear" w:color="auto" w:fill="auto"/>
          </w:tcPr>
          <w:p w:rsidR="00F375E8" w:rsidRPr="00BC620B" w:rsidRDefault="00F375E8" w:rsidP="00170861">
            <w:pPr>
              <w:rPr>
                <w:rFonts w:ascii="Arial" w:hAnsi="Arial" w:cs="Arial"/>
                <w:b/>
                <w:i/>
                <w:sz w:val="28"/>
                <w:szCs w:val="28"/>
                <w:lang w:val="en-CA"/>
              </w:rPr>
            </w:pPr>
            <w:r w:rsidRPr="00BC620B">
              <w:rPr>
                <w:rFonts w:ascii="Arial" w:hAnsi="Arial" w:cs="Arial"/>
                <w:b/>
                <w:i/>
                <w:sz w:val="28"/>
                <w:szCs w:val="28"/>
                <w:lang w:val="en-CA"/>
              </w:rPr>
              <w:t>Mental Health and Wellbeing Policy</w:t>
            </w:r>
          </w:p>
          <w:p w:rsidR="00F375E8" w:rsidRPr="00BC620B" w:rsidRDefault="00F375E8" w:rsidP="00170861">
            <w:pPr>
              <w:ind w:left="72"/>
              <w:rPr>
                <w:rFonts w:ascii="Arial" w:hAnsi="Arial" w:cs="Arial"/>
                <w:lang w:val="en-CA"/>
              </w:rPr>
            </w:pPr>
          </w:p>
        </w:tc>
      </w:tr>
      <w:tr w:rsidR="00F375E8" w:rsidRPr="00BC620B" w:rsidTr="00170861">
        <w:tc>
          <w:tcPr>
            <w:tcW w:w="2808" w:type="dxa"/>
            <w:shd w:val="clear" w:color="auto" w:fill="auto"/>
          </w:tcPr>
          <w:p w:rsidR="00F375E8" w:rsidRPr="00F375E8" w:rsidRDefault="00F375E8" w:rsidP="00170861">
            <w:pPr>
              <w:rPr>
                <w:rFonts w:ascii="Arial" w:hAnsi="Arial" w:cs="Arial"/>
                <w:b/>
                <w:sz w:val="24"/>
                <w:szCs w:val="24"/>
                <w:lang w:val="en-CA"/>
              </w:rPr>
            </w:pPr>
            <w:r w:rsidRPr="00F375E8">
              <w:rPr>
                <w:rFonts w:ascii="Arial" w:hAnsi="Arial" w:cs="Arial"/>
                <w:b/>
                <w:sz w:val="24"/>
                <w:szCs w:val="24"/>
                <w:lang w:val="en-CA"/>
              </w:rPr>
              <w:t>POLICY STATEMENT</w:t>
            </w:r>
          </w:p>
        </w:tc>
        <w:tc>
          <w:tcPr>
            <w:tcW w:w="7380" w:type="dxa"/>
            <w:shd w:val="clear" w:color="auto" w:fill="auto"/>
          </w:tcPr>
          <w:p w:rsidR="00F375E8" w:rsidRPr="00F375E8" w:rsidRDefault="00F375E8" w:rsidP="00170861">
            <w:pPr>
              <w:rPr>
                <w:rFonts w:ascii="Arial" w:hAnsi="Arial" w:cs="Arial"/>
                <w:iCs/>
                <w:sz w:val="24"/>
                <w:szCs w:val="24"/>
                <w:lang w:val="en-CA"/>
              </w:rPr>
            </w:pPr>
            <w:r w:rsidRPr="00F375E8">
              <w:rPr>
                <w:rFonts w:ascii="Arial" w:hAnsi="Arial" w:cs="Arial"/>
                <w:iCs/>
                <w:sz w:val="24"/>
                <w:szCs w:val="24"/>
                <w:lang w:val="en-CA"/>
              </w:rPr>
              <w:t>The City of Hamilton (the City) is committed to the protection and promotion of the mental health and wellbeing of all employees.  Mental health is fundamental to overall health. Good mental health allows an individual to cope with the normal stresses of life, work productively and make a contribution to the workplace and community. The role of the workplace in promotion of mental health and the prevention of mental illness is vital to our community.</w:t>
            </w:r>
          </w:p>
        </w:tc>
      </w:tr>
      <w:tr w:rsidR="00F375E8" w:rsidRPr="00BC620B" w:rsidTr="00170861">
        <w:tc>
          <w:tcPr>
            <w:tcW w:w="2808" w:type="dxa"/>
            <w:shd w:val="clear" w:color="auto" w:fill="auto"/>
          </w:tcPr>
          <w:p w:rsidR="00F375E8" w:rsidRPr="00F375E8" w:rsidRDefault="00F375E8" w:rsidP="00170861">
            <w:pPr>
              <w:rPr>
                <w:rFonts w:ascii="Arial" w:hAnsi="Arial" w:cs="Arial"/>
                <w:b/>
                <w:sz w:val="24"/>
                <w:szCs w:val="24"/>
                <w:lang w:val="en-CA"/>
              </w:rPr>
            </w:pPr>
            <w:r w:rsidRPr="00F375E8">
              <w:rPr>
                <w:rFonts w:ascii="Arial" w:hAnsi="Arial" w:cs="Arial"/>
                <w:b/>
                <w:sz w:val="24"/>
                <w:szCs w:val="24"/>
                <w:lang w:val="en-CA"/>
              </w:rPr>
              <w:t>PURPOSE</w:t>
            </w:r>
          </w:p>
        </w:tc>
        <w:tc>
          <w:tcPr>
            <w:tcW w:w="7380" w:type="dxa"/>
            <w:shd w:val="clear" w:color="auto" w:fill="auto"/>
          </w:tcPr>
          <w:p w:rsidR="00F375E8" w:rsidRPr="00F375E8" w:rsidRDefault="00F375E8" w:rsidP="00170861">
            <w:pPr>
              <w:rPr>
                <w:rFonts w:ascii="Arial" w:hAnsi="Arial" w:cs="Arial"/>
                <w:sz w:val="24"/>
                <w:szCs w:val="24"/>
                <w:lang w:val="en-CA"/>
              </w:rPr>
            </w:pPr>
            <w:r w:rsidRPr="00F375E8">
              <w:rPr>
                <w:rFonts w:ascii="Arial" w:hAnsi="Arial" w:cs="Arial"/>
                <w:sz w:val="24"/>
                <w:szCs w:val="24"/>
                <w:lang w:val="en-CA"/>
              </w:rPr>
              <w:t>The</w:t>
            </w:r>
            <w:r w:rsidRPr="00F375E8">
              <w:rPr>
                <w:rFonts w:ascii="Arial" w:hAnsi="Arial" w:cs="Arial"/>
                <w:b/>
                <w:sz w:val="24"/>
                <w:szCs w:val="24"/>
                <w:lang w:val="en-CA"/>
              </w:rPr>
              <w:t xml:space="preserve"> </w:t>
            </w:r>
            <w:r w:rsidRPr="00F375E8">
              <w:rPr>
                <w:rFonts w:ascii="Arial" w:hAnsi="Arial" w:cs="Arial"/>
                <w:sz w:val="24"/>
                <w:szCs w:val="24"/>
                <w:lang w:val="en-CA"/>
              </w:rPr>
              <w:t xml:space="preserve">purpose of this policy is to establish and maintain progressive workplace practices that promote positive mental health and wellbeing of all employees. </w:t>
            </w:r>
          </w:p>
          <w:p w:rsidR="00F375E8" w:rsidRPr="00F375E8" w:rsidRDefault="00F375E8" w:rsidP="00170861">
            <w:pPr>
              <w:rPr>
                <w:rFonts w:ascii="Arial" w:hAnsi="Arial" w:cs="Arial"/>
                <w:sz w:val="24"/>
                <w:szCs w:val="24"/>
                <w:lang w:val="en-CA"/>
              </w:rPr>
            </w:pPr>
          </w:p>
        </w:tc>
      </w:tr>
      <w:tr w:rsidR="00F375E8" w:rsidRPr="00BC620B" w:rsidTr="00170861">
        <w:tc>
          <w:tcPr>
            <w:tcW w:w="2808" w:type="dxa"/>
            <w:shd w:val="clear" w:color="auto" w:fill="auto"/>
          </w:tcPr>
          <w:p w:rsidR="00F375E8" w:rsidRPr="00F375E8" w:rsidRDefault="00F375E8" w:rsidP="00170861">
            <w:pPr>
              <w:rPr>
                <w:rFonts w:ascii="Arial" w:hAnsi="Arial" w:cs="Arial"/>
                <w:b/>
                <w:sz w:val="24"/>
                <w:szCs w:val="24"/>
                <w:lang w:val="en-CA"/>
              </w:rPr>
            </w:pPr>
            <w:r w:rsidRPr="00F375E8">
              <w:rPr>
                <w:rFonts w:ascii="Arial" w:hAnsi="Arial" w:cs="Arial"/>
                <w:b/>
                <w:sz w:val="24"/>
                <w:szCs w:val="24"/>
                <w:lang w:val="en-CA"/>
              </w:rPr>
              <w:t>SCOPE</w:t>
            </w:r>
          </w:p>
        </w:tc>
        <w:tc>
          <w:tcPr>
            <w:tcW w:w="7380" w:type="dxa"/>
            <w:shd w:val="clear" w:color="auto" w:fill="auto"/>
          </w:tcPr>
          <w:p w:rsidR="00F375E8" w:rsidRPr="00F375E8" w:rsidRDefault="00F375E8" w:rsidP="00170861">
            <w:pPr>
              <w:rPr>
                <w:rFonts w:ascii="Arial" w:hAnsi="Arial" w:cs="Arial"/>
                <w:sz w:val="24"/>
                <w:szCs w:val="24"/>
                <w:lang w:val="en-CA"/>
              </w:rPr>
            </w:pPr>
            <w:r w:rsidRPr="00F375E8">
              <w:rPr>
                <w:rFonts w:ascii="Arial" w:hAnsi="Arial" w:cs="Arial"/>
                <w:sz w:val="24"/>
                <w:szCs w:val="24"/>
                <w:lang w:val="en-CA"/>
              </w:rPr>
              <w:t xml:space="preserve">This policy applies to all City employees, including but not limited to regular, temporary and contract employee (collectively called “employees”).  This policy also applies to volunteers, students and interns. </w:t>
            </w:r>
          </w:p>
        </w:tc>
      </w:tr>
      <w:tr w:rsidR="00F375E8" w:rsidRPr="00BC620B" w:rsidTr="00170861">
        <w:tc>
          <w:tcPr>
            <w:tcW w:w="2808" w:type="dxa"/>
            <w:shd w:val="clear" w:color="auto" w:fill="auto"/>
          </w:tcPr>
          <w:p w:rsidR="00F375E8" w:rsidRPr="00F375E8" w:rsidRDefault="00F375E8" w:rsidP="00170861">
            <w:pPr>
              <w:rPr>
                <w:rFonts w:ascii="Arial" w:hAnsi="Arial" w:cs="Arial"/>
                <w:b/>
                <w:sz w:val="24"/>
                <w:szCs w:val="24"/>
                <w:lang w:val="en-CA"/>
              </w:rPr>
            </w:pPr>
            <w:r w:rsidRPr="00F375E8">
              <w:rPr>
                <w:rFonts w:ascii="Arial" w:hAnsi="Arial" w:cs="Arial"/>
                <w:b/>
                <w:sz w:val="24"/>
                <w:szCs w:val="24"/>
                <w:lang w:val="en-CA"/>
              </w:rPr>
              <w:t>DEFINITIONS</w:t>
            </w: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r w:rsidRPr="00F375E8">
              <w:rPr>
                <w:rFonts w:ascii="Arial" w:hAnsi="Arial" w:cs="Arial"/>
                <w:b/>
                <w:sz w:val="24"/>
                <w:szCs w:val="24"/>
                <w:lang w:val="en-CA"/>
              </w:rPr>
              <w:t xml:space="preserve">Mental health </w:t>
            </w:r>
          </w:p>
        </w:tc>
        <w:tc>
          <w:tcPr>
            <w:tcW w:w="7380" w:type="dxa"/>
            <w:shd w:val="clear" w:color="auto" w:fill="auto"/>
          </w:tcPr>
          <w:p w:rsidR="00F375E8" w:rsidRPr="00F375E8" w:rsidRDefault="00F375E8" w:rsidP="00170861">
            <w:pPr>
              <w:rPr>
                <w:rFonts w:ascii="Arial" w:hAnsi="Arial" w:cs="Arial"/>
                <w:sz w:val="24"/>
                <w:szCs w:val="24"/>
                <w:lang w:val="en-CA"/>
              </w:rPr>
            </w:pPr>
            <w:r w:rsidRPr="00F375E8">
              <w:rPr>
                <w:rFonts w:ascii="Arial" w:hAnsi="Arial" w:cs="Arial"/>
                <w:sz w:val="24"/>
                <w:szCs w:val="24"/>
                <w:lang w:val="en-CA"/>
              </w:rPr>
              <w:t>The following terms referenced in this Policy are defined as:</w:t>
            </w:r>
          </w:p>
          <w:p w:rsidR="00F375E8" w:rsidRPr="00F375E8" w:rsidRDefault="00F375E8" w:rsidP="00170861">
            <w:pPr>
              <w:rPr>
                <w:rFonts w:ascii="Arial" w:hAnsi="Arial" w:cs="Arial"/>
                <w:sz w:val="24"/>
                <w:szCs w:val="24"/>
                <w:lang w:val="en-CA"/>
              </w:rPr>
            </w:pPr>
          </w:p>
          <w:p w:rsidR="00F375E8" w:rsidRPr="00F375E8" w:rsidRDefault="00F375E8" w:rsidP="00170861">
            <w:pPr>
              <w:rPr>
                <w:rFonts w:ascii="Arial" w:hAnsi="Arial" w:cs="Arial"/>
                <w:sz w:val="24"/>
                <w:szCs w:val="24"/>
                <w:lang w:val="en-CA"/>
              </w:rPr>
            </w:pPr>
            <w:r w:rsidRPr="00F375E8">
              <w:rPr>
                <w:rFonts w:ascii="Arial" w:hAnsi="Arial" w:cs="Arial"/>
                <w:iCs/>
                <w:sz w:val="24"/>
                <w:szCs w:val="24"/>
              </w:rPr>
              <w:t>A state of well-being in which the individual realizes his or her own potential, can cope with the normal stresses of life, can work productively and fruitfully, and is able to make a contribution to his or her own community (</w:t>
            </w:r>
            <w:r w:rsidRPr="00F375E8">
              <w:rPr>
                <w:rFonts w:ascii="Arial" w:hAnsi="Arial" w:cs="Arial"/>
                <w:sz w:val="24"/>
                <w:szCs w:val="24"/>
              </w:rPr>
              <w:t>World Health Organization, 2001)</w:t>
            </w:r>
          </w:p>
          <w:p w:rsidR="00F375E8" w:rsidRPr="00F375E8" w:rsidRDefault="00F375E8" w:rsidP="00170861">
            <w:pPr>
              <w:rPr>
                <w:rFonts w:ascii="Arial" w:hAnsi="Arial" w:cs="Arial"/>
                <w:sz w:val="24"/>
                <w:szCs w:val="24"/>
                <w:lang w:val="en-CA"/>
              </w:rPr>
            </w:pPr>
          </w:p>
        </w:tc>
      </w:tr>
      <w:tr w:rsidR="00F375E8" w:rsidRPr="00BC620B" w:rsidTr="00170861">
        <w:tc>
          <w:tcPr>
            <w:tcW w:w="2808" w:type="dxa"/>
            <w:shd w:val="clear" w:color="auto" w:fill="auto"/>
          </w:tcPr>
          <w:p w:rsidR="00F375E8" w:rsidRPr="00F375E8" w:rsidRDefault="00F375E8" w:rsidP="00170861">
            <w:pPr>
              <w:rPr>
                <w:rFonts w:ascii="Arial" w:hAnsi="Arial" w:cs="Arial"/>
                <w:b/>
                <w:sz w:val="24"/>
                <w:szCs w:val="24"/>
                <w:lang w:val="en-CA"/>
              </w:rPr>
            </w:pPr>
            <w:r w:rsidRPr="00F375E8">
              <w:rPr>
                <w:rFonts w:ascii="Arial" w:hAnsi="Arial" w:cs="Arial"/>
                <w:b/>
                <w:sz w:val="24"/>
                <w:szCs w:val="24"/>
                <w:lang w:val="en-CA"/>
              </w:rPr>
              <w:t xml:space="preserve">PRINCIPLES </w:t>
            </w:r>
          </w:p>
          <w:p w:rsidR="00F375E8" w:rsidRPr="00F375E8" w:rsidRDefault="00F375E8" w:rsidP="00170861">
            <w:pPr>
              <w:rPr>
                <w:rFonts w:ascii="Arial" w:hAnsi="Arial" w:cs="Arial"/>
                <w:b/>
                <w:sz w:val="24"/>
                <w:szCs w:val="24"/>
                <w:lang w:val="en-CA"/>
              </w:rPr>
            </w:pPr>
            <w:r w:rsidRPr="00F375E8">
              <w:rPr>
                <w:rFonts w:ascii="Arial" w:hAnsi="Arial" w:cs="Arial"/>
                <w:b/>
                <w:sz w:val="24"/>
                <w:szCs w:val="24"/>
                <w:lang w:val="en-CA"/>
              </w:rPr>
              <w:t>(if applicable)</w:t>
            </w:r>
          </w:p>
          <w:p w:rsidR="00F375E8" w:rsidRPr="00F375E8" w:rsidRDefault="00F375E8" w:rsidP="00170861">
            <w:pPr>
              <w:jc w:val="both"/>
              <w:rPr>
                <w:rFonts w:ascii="Arial" w:hAnsi="Arial" w:cs="Arial"/>
                <w:b/>
                <w:sz w:val="24"/>
                <w:szCs w:val="24"/>
                <w:lang w:val="en-CA"/>
              </w:rPr>
            </w:pPr>
          </w:p>
        </w:tc>
        <w:tc>
          <w:tcPr>
            <w:tcW w:w="7380" w:type="dxa"/>
            <w:shd w:val="clear" w:color="auto" w:fill="auto"/>
          </w:tcPr>
          <w:p w:rsidR="00F375E8" w:rsidRPr="00F375E8" w:rsidRDefault="00F375E8" w:rsidP="00170861">
            <w:pPr>
              <w:rPr>
                <w:rFonts w:ascii="Arial" w:hAnsi="Arial" w:cs="Arial"/>
                <w:sz w:val="24"/>
                <w:szCs w:val="24"/>
                <w:lang w:val="en-CA"/>
              </w:rPr>
            </w:pPr>
            <w:r w:rsidRPr="00F375E8">
              <w:rPr>
                <w:rFonts w:ascii="Arial" w:hAnsi="Arial" w:cs="Arial"/>
                <w:sz w:val="24"/>
                <w:szCs w:val="24"/>
                <w:lang w:val="en-CA"/>
              </w:rPr>
              <w:t>The following principles apply to this Policy:</w:t>
            </w:r>
          </w:p>
          <w:p w:rsidR="00F375E8" w:rsidRPr="00F375E8" w:rsidRDefault="00F375E8" w:rsidP="00170861">
            <w:pPr>
              <w:rPr>
                <w:rFonts w:ascii="Arial" w:hAnsi="Arial" w:cs="Arial"/>
                <w:sz w:val="24"/>
                <w:szCs w:val="24"/>
                <w:lang w:val="en-CA"/>
              </w:rPr>
            </w:pPr>
          </w:p>
          <w:p w:rsidR="00F375E8" w:rsidRPr="00F375E8" w:rsidRDefault="00F375E8" w:rsidP="00F375E8">
            <w:pPr>
              <w:numPr>
                <w:ilvl w:val="0"/>
                <w:numId w:val="7"/>
              </w:numPr>
              <w:rPr>
                <w:rFonts w:ascii="Arial" w:hAnsi="Arial" w:cs="Arial"/>
                <w:sz w:val="24"/>
                <w:szCs w:val="24"/>
                <w:lang w:val="en-CA"/>
              </w:rPr>
            </w:pPr>
            <w:r w:rsidRPr="00F375E8">
              <w:rPr>
                <w:rFonts w:ascii="Arial" w:hAnsi="Arial" w:cs="Arial"/>
                <w:sz w:val="24"/>
                <w:szCs w:val="24"/>
                <w:lang w:val="en-CA"/>
              </w:rPr>
              <w:t xml:space="preserve">The City is committed to promoting and fostering a safe, secure and healthy work environment </w:t>
            </w:r>
          </w:p>
          <w:p w:rsidR="00F375E8" w:rsidRPr="00F375E8" w:rsidRDefault="00F375E8" w:rsidP="00170861">
            <w:pPr>
              <w:rPr>
                <w:rFonts w:ascii="Arial" w:hAnsi="Arial" w:cs="Arial"/>
                <w:sz w:val="24"/>
                <w:szCs w:val="24"/>
                <w:lang w:val="en-CA"/>
              </w:rPr>
            </w:pPr>
          </w:p>
          <w:p w:rsidR="00F375E8" w:rsidRPr="00F375E8" w:rsidRDefault="00F375E8" w:rsidP="00F375E8">
            <w:pPr>
              <w:numPr>
                <w:ilvl w:val="0"/>
                <w:numId w:val="7"/>
              </w:numPr>
              <w:rPr>
                <w:rFonts w:ascii="Arial" w:hAnsi="Arial" w:cs="Arial"/>
                <w:sz w:val="24"/>
                <w:szCs w:val="24"/>
                <w:lang w:val="en-CA"/>
              </w:rPr>
            </w:pPr>
            <w:r w:rsidRPr="00F375E8">
              <w:rPr>
                <w:rFonts w:ascii="Arial" w:hAnsi="Arial" w:cs="Arial"/>
                <w:sz w:val="24"/>
                <w:szCs w:val="24"/>
                <w:lang w:val="en-CA"/>
              </w:rPr>
              <w:t>The City will strive to eliminate the stigma in the workplace  associated with poor mental health and mental illness</w:t>
            </w:r>
          </w:p>
          <w:p w:rsidR="00F375E8" w:rsidRPr="00F375E8" w:rsidRDefault="00F375E8" w:rsidP="00170861">
            <w:pPr>
              <w:ind w:left="720"/>
              <w:rPr>
                <w:rFonts w:ascii="Arial" w:hAnsi="Arial" w:cs="Arial"/>
                <w:sz w:val="24"/>
                <w:szCs w:val="24"/>
                <w:lang w:val="en-CA"/>
              </w:rPr>
            </w:pPr>
          </w:p>
          <w:p w:rsidR="00F375E8" w:rsidRPr="00F375E8" w:rsidRDefault="00F375E8" w:rsidP="00F375E8">
            <w:pPr>
              <w:numPr>
                <w:ilvl w:val="0"/>
                <w:numId w:val="7"/>
              </w:numPr>
              <w:rPr>
                <w:rFonts w:ascii="Arial" w:hAnsi="Arial" w:cs="Arial"/>
                <w:sz w:val="24"/>
                <w:szCs w:val="24"/>
                <w:lang w:val="en-CA"/>
              </w:rPr>
            </w:pPr>
            <w:r w:rsidRPr="00F375E8">
              <w:rPr>
                <w:rFonts w:ascii="Arial" w:hAnsi="Arial" w:cs="Arial"/>
                <w:sz w:val="24"/>
                <w:szCs w:val="24"/>
                <w:lang w:val="en-CA"/>
              </w:rPr>
              <w:t>The City recognizes the mental health and wellbeing of our employees is key to organizational success and sustainability</w:t>
            </w:r>
          </w:p>
          <w:p w:rsidR="00F375E8" w:rsidRPr="00F375E8" w:rsidRDefault="00F375E8" w:rsidP="00170861">
            <w:pPr>
              <w:rPr>
                <w:rFonts w:ascii="Arial" w:hAnsi="Arial" w:cs="Arial"/>
                <w:sz w:val="24"/>
                <w:szCs w:val="24"/>
                <w:lang w:val="en-CA"/>
              </w:rPr>
            </w:pPr>
          </w:p>
          <w:p w:rsidR="00F375E8" w:rsidRPr="00F375E8" w:rsidRDefault="00F375E8" w:rsidP="00F375E8">
            <w:pPr>
              <w:numPr>
                <w:ilvl w:val="0"/>
                <w:numId w:val="7"/>
              </w:numPr>
              <w:spacing w:after="120"/>
              <w:rPr>
                <w:rFonts w:ascii="Arial" w:hAnsi="Arial" w:cs="Arial"/>
                <w:sz w:val="24"/>
                <w:szCs w:val="24"/>
                <w:lang w:val="en-CA"/>
              </w:rPr>
            </w:pPr>
            <w:r w:rsidRPr="00F375E8">
              <w:rPr>
                <w:rFonts w:ascii="Arial" w:hAnsi="Arial" w:cs="Arial"/>
                <w:sz w:val="24"/>
                <w:szCs w:val="24"/>
                <w:lang w:val="en-CA"/>
              </w:rPr>
              <w:t>The City recognizes employee mental health and wellbeing is a key consideration in decision making</w:t>
            </w:r>
          </w:p>
          <w:p w:rsidR="00F375E8" w:rsidRPr="00F375E8" w:rsidRDefault="00F375E8" w:rsidP="00170861">
            <w:pPr>
              <w:spacing w:after="120"/>
              <w:ind w:left="720"/>
              <w:rPr>
                <w:rFonts w:ascii="Arial" w:hAnsi="Arial" w:cs="Arial"/>
                <w:sz w:val="24"/>
                <w:szCs w:val="24"/>
                <w:lang w:val="en-CA"/>
              </w:rPr>
            </w:pPr>
          </w:p>
          <w:p w:rsidR="00F375E8" w:rsidRPr="00F375E8" w:rsidRDefault="00F375E8" w:rsidP="00F375E8">
            <w:pPr>
              <w:numPr>
                <w:ilvl w:val="0"/>
                <w:numId w:val="7"/>
              </w:numPr>
              <w:rPr>
                <w:rFonts w:ascii="Arial" w:hAnsi="Arial" w:cs="Arial"/>
                <w:sz w:val="24"/>
                <w:szCs w:val="24"/>
                <w:lang w:val="en-CA"/>
              </w:rPr>
            </w:pPr>
            <w:r w:rsidRPr="00F375E8">
              <w:rPr>
                <w:rFonts w:ascii="Arial" w:hAnsi="Arial" w:cs="Arial"/>
                <w:sz w:val="24"/>
                <w:szCs w:val="24"/>
                <w:lang w:val="en-CA"/>
              </w:rPr>
              <w:t>The City will promote mental health throughout the organization by establishing and maintaining processes that are grounded on evidence-based best practices and enhance mental health and wellbeing</w:t>
            </w:r>
          </w:p>
          <w:p w:rsidR="00F375E8" w:rsidRPr="00F375E8" w:rsidRDefault="00F375E8" w:rsidP="00F375E8">
            <w:pPr>
              <w:numPr>
                <w:ilvl w:val="0"/>
                <w:numId w:val="7"/>
              </w:numPr>
              <w:rPr>
                <w:rFonts w:ascii="Arial" w:hAnsi="Arial" w:cs="Arial"/>
                <w:sz w:val="24"/>
                <w:szCs w:val="24"/>
                <w:lang w:val="en-CA"/>
              </w:rPr>
            </w:pPr>
            <w:r w:rsidRPr="00F375E8">
              <w:rPr>
                <w:rFonts w:ascii="Arial" w:hAnsi="Arial" w:cs="Arial"/>
                <w:sz w:val="24"/>
                <w:szCs w:val="24"/>
                <w:lang w:val="en-CA"/>
              </w:rPr>
              <w:t>The City will strive to improve employee mental health and create a positive culture for the organization by identifying, eliminating, isolating or minimizing all harmful processes, procedures and behaviours that may cause psychological harm or illness to our employees</w:t>
            </w:r>
          </w:p>
          <w:p w:rsidR="00F375E8" w:rsidRPr="00F375E8" w:rsidRDefault="00F375E8" w:rsidP="00170861">
            <w:pPr>
              <w:ind w:left="720"/>
              <w:rPr>
                <w:rFonts w:ascii="Arial" w:hAnsi="Arial" w:cs="Arial"/>
                <w:sz w:val="24"/>
                <w:szCs w:val="24"/>
                <w:lang w:val="en-CA"/>
              </w:rPr>
            </w:pPr>
          </w:p>
          <w:p w:rsidR="00F375E8" w:rsidRPr="00F375E8" w:rsidRDefault="00F375E8" w:rsidP="00F375E8">
            <w:pPr>
              <w:numPr>
                <w:ilvl w:val="0"/>
                <w:numId w:val="7"/>
              </w:numPr>
              <w:rPr>
                <w:rFonts w:ascii="Arial" w:hAnsi="Arial" w:cs="Arial"/>
                <w:sz w:val="24"/>
                <w:szCs w:val="24"/>
                <w:lang w:val="en-CA"/>
              </w:rPr>
            </w:pPr>
            <w:r w:rsidRPr="00F375E8">
              <w:rPr>
                <w:rFonts w:ascii="Arial" w:hAnsi="Arial" w:cs="Arial"/>
                <w:sz w:val="24"/>
                <w:szCs w:val="24"/>
                <w:lang w:val="en-CA"/>
              </w:rPr>
              <w:t xml:space="preserve">The City will regularly review and evaluate its mental health and well-being strategies and programs </w:t>
            </w:r>
          </w:p>
          <w:p w:rsidR="00F375E8" w:rsidRPr="00F375E8" w:rsidRDefault="00F375E8" w:rsidP="00170861">
            <w:pPr>
              <w:rPr>
                <w:rFonts w:ascii="Arial" w:hAnsi="Arial" w:cs="Arial"/>
                <w:sz w:val="24"/>
                <w:szCs w:val="24"/>
                <w:lang w:val="en-CA"/>
              </w:rPr>
            </w:pPr>
          </w:p>
          <w:p w:rsidR="00F375E8" w:rsidRPr="00F375E8" w:rsidRDefault="00F375E8" w:rsidP="00F375E8">
            <w:pPr>
              <w:numPr>
                <w:ilvl w:val="0"/>
                <w:numId w:val="7"/>
              </w:numPr>
              <w:spacing w:after="120"/>
              <w:jc w:val="both"/>
              <w:rPr>
                <w:rFonts w:ascii="Arial" w:hAnsi="Arial" w:cs="Arial"/>
                <w:sz w:val="24"/>
                <w:szCs w:val="24"/>
                <w:lang w:val="en-CA"/>
              </w:rPr>
            </w:pPr>
            <w:r w:rsidRPr="00F375E8">
              <w:rPr>
                <w:rFonts w:ascii="Arial" w:hAnsi="Arial" w:cs="Arial"/>
                <w:sz w:val="24"/>
                <w:szCs w:val="24"/>
                <w:lang w:val="en-CA"/>
              </w:rPr>
              <w:t>Sensitive employee information will remain confidential unless disclosure is required by law.</w:t>
            </w:r>
          </w:p>
        </w:tc>
      </w:tr>
      <w:tr w:rsidR="00F375E8" w:rsidRPr="000B56BF" w:rsidTr="00170861">
        <w:tc>
          <w:tcPr>
            <w:tcW w:w="2808" w:type="dxa"/>
            <w:shd w:val="clear" w:color="auto" w:fill="auto"/>
          </w:tcPr>
          <w:p w:rsidR="00F375E8" w:rsidRPr="00F375E8" w:rsidRDefault="00F375E8" w:rsidP="00170861">
            <w:pPr>
              <w:ind w:left="2880" w:hanging="2880"/>
              <w:rPr>
                <w:rFonts w:ascii="Arial" w:hAnsi="Arial" w:cs="Arial"/>
                <w:b/>
                <w:sz w:val="24"/>
                <w:szCs w:val="24"/>
                <w:lang w:val="en-CA"/>
              </w:rPr>
            </w:pPr>
            <w:r w:rsidRPr="00F375E8">
              <w:rPr>
                <w:rFonts w:ascii="Arial" w:hAnsi="Arial" w:cs="Arial"/>
                <w:b/>
                <w:sz w:val="24"/>
                <w:szCs w:val="24"/>
                <w:lang w:val="en-CA"/>
              </w:rPr>
              <w:t xml:space="preserve">RESPONSIBILITIES </w:t>
            </w:r>
          </w:p>
          <w:p w:rsidR="00F375E8" w:rsidRPr="00F375E8" w:rsidRDefault="00F375E8" w:rsidP="00170861">
            <w:pPr>
              <w:ind w:left="2880" w:hanging="2880"/>
              <w:rPr>
                <w:rFonts w:ascii="Arial" w:hAnsi="Arial" w:cs="Arial"/>
                <w:b/>
                <w:sz w:val="24"/>
                <w:szCs w:val="24"/>
                <w:lang w:val="en-CA"/>
              </w:rPr>
            </w:pPr>
            <w:r w:rsidRPr="00F375E8">
              <w:rPr>
                <w:rFonts w:ascii="Arial" w:hAnsi="Arial" w:cs="Arial"/>
                <w:b/>
                <w:sz w:val="24"/>
                <w:szCs w:val="24"/>
                <w:lang w:val="en-CA"/>
              </w:rPr>
              <w:t>(if applicable)</w:t>
            </w:r>
          </w:p>
          <w:p w:rsidR="00F375E8" w:rsidRPr="00F375E8" w:rsidRDefault="00F375E8" w:rsidP="00170861">
            <w:pPr>
              <w:rPr>
                <w:rFonts w:ascii="Arial" w:hAnsi="Arial" w:cs="Arial"/>
                <w:b/>
                <w:sz w:val="24"/>
                <w:szCs w:val="24"/>
                <w:lang w:val="en-CA"/>
              </w:rPr>
            </w:pPr>
          </w:p>
          <w:p w:rsid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r w:rsidRPr="00F375E8">
              <w:rPr>
                <w:rFonts w:ascii="Arial" w:hAnsi="Arial" w:cs="Arial"/>
                <w:b/>
                <w:sz w:val="24"/>
                <w:szCs w:val="24"/>
                <w:lang w:val="en-CA"/>
              </w:rPr>
              <w:t>Senior Leadership</w:t>
            </w: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16"/>
                <w:szCs w:val="16"/>
                <w:lang w:val="en-CA"/>
              </w:rPr>
            </w:pPr>
          </w:p>
          <w:p w:rsidR="00F375E8" w:rsidRPr="00F375E8" w:rsidRDefault="00F375E8" w:rsidP="00170861">
            <w:pPr>
              <w:rPr>
                <w:rFonts w:ascii="Arial" w:hAnsi="Arial" w:cs="Arial"/>
                <w:b/>
                <w:sz w:val="16"/>
                <w:szCs w:val="16"/>
                <w:lang w:val="en-CA"/>
              </w:rPr>
            </w:pPr>
          </w:p>
          <w:p w:rsidR="00F375E8" w:rsidRPr="00F375E8" w:rsidRDefault="00F375E8" w:rsidP="00170861">
            <w:pPr>
              <w:rPr>
                <w:rFonts w:ascii="Arial" w:hAnsi="Arial" w:cs="Arial"/>
                <w:b/>
                <w:sz w:val="24"/>
                <w:szCs w:val="24"/>
                <w:lang w:val="en-CA"/>
              </w:rPr>
            </w:pPr>
            <w:r w:rsidRPr="00F375E8">
              <w:rPr>
                <w:rFonts w:ascii="Arial" w:hAnsi="Arial" w:cs="Arial"/>
                <w:b/>
                <w:sz w:val="24"/>
                <w:szCs w:val="24"/>
                <w:lang w:val="en-CA"/>
              </w:rPr>
              <w:t xml:space="preserve">Employees </w:t>
            </w: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Default="00F375E8" w:rsidP="00170861">
            <w:pPr>
              <w:rPr>
                <w:rFonts w:ascii="Arial" w:hAnsi="Arial" w:cs="Arial"/>
                <w:b/>
                <w:sz w:val="24"/>
                <w:szCs w:val="24"/>
                <w:lang w:val="en-CA"/>
              </w:rPr>
            </w:pPr>
          </w:p>
          <w:p w:rsid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r w:rsidRPr="00F375E8">
              <w:rPr>
                <w:rFonts w:ascii="Arial" w:hAnsi="Arial" w:cs="Arial"/>
                <w:b/>
                <w:sz w:val="24"/>
                <w:szCs w:val="24"/>
                <w:lang w:val="en-CA"/>
              </w:rPr>
              <w:t>Wellness Committees</w:t>
            </w: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16"/>
                <w:szCs w:val="16"/>
                <w:lang w:val="en-CA"/>
              </w:rPr>
            </w:pPr>
          </w:p>
          <w:p w:rsidR="00F375E8" w:rsidRPr="00F375E8" w:rsidRDefault="00F375E8" w:rsidP="00170861">
            <w:pPr>
              <w:rPr>
                <w:rFonts w:ascii="Arial" w:hAnsi="Arial" w:cs="Arial"/>
                <w:b/>
                <w:sz w:val="16"/>
                <w:szCs w:val="16"/>
                <w:lang w:val="en-CA"/>
              </w:rPr>
            </w:pPr>
          </w:p>
          <w:p w:rsidR="00F375E8" w:rsidRPr="00F375E8" w:rsidRDefault="00F375E8" w:rsidP="00170861">
            <w:pPr>
              <w:rPr>
                <w:rFonts w:ascii="Arial" w:hAnsi="Arial" w:cs="Arial"/>
                <w:b/>
                <w:sz w:val="24"/>
                <w:szCs w:val="24"/>
                <w:lang w:val="en-CA"/>
              </w:rPr>
            </w:pPr>
            <w:r w:rsidRPr="00F375E8">
              <w:rPr>
                <w:rFonts w:ascii="Arial" w:hAnsi="Arial" w:cs="Arial"/>
                <w:b/>
                <w:sz w:val="24"/>
                <w:szCs w:val="24"/>
                <w:lang w:val="en-CA"/>
              </w:rPr>
              <w:t>Supervisors</w:t>
            </w: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Default="00F375E8" w:rsidP="00170861">
            <w:pPr>
              <w:rPr>
                <w:rFonts w:ascii="Arial" w:hAnsi="Arial" w:cs="Arial"/>
                <w:b/>
                <w:sz w:val="24"/>
                <w:szCs w:val="24"/>
                <w:lang w:val="en-CA"/>
              </w:rPr>
            </w:pPr>
          </w:p>
          <w:p w:rsidR="00F375E8" w:rsidRDefault="00F375E8" w:rsidP="00170861">
            <w:pPr>
              <w:rPr>
                <w:rFonts w:ascii="Arial" w:hAnsi="Arial" w:cs="Arial"/>
                <w:b/>
                <w:sz w:val="24"/>
                <w:szCs w:val="24"/>
                <w:lang w:val="en-CA"/>
              </w:rPr>
            </w:pPr>
          </w:p>
          <w:p w:rsidR="00F375E8" w:rsidRDefault="00F375E8" w:rsidP="00170861">
            <w:pPr>
              <w:rPr>
                <w:rFonts w:ascii="Arial" w:hAnsi="Arial" w:cs="Arial"/>
                <w:b/>
                <w:sz w:val="24"/>
                <w:szCs w:val="24"/>
                <w:lang w:val="en-CA"/>
              </w:rPr>
            </w:pPr>
          </w:p>
          <w:p w:rsidR="00F375E8" w:rsidRDefault="00F375E8" w:rsidP="00170861">
            <w:pPr>
              <w:rPr>
                <w:rFonts w:ascii="Arial" w:hAnsi="Arial" w:cs="Arial"/>
                <w:b/>
                <w:sz w:val="24"/>
                <w:szCs w:val="24"/>
                <w:lang w:val="en-CA"/>
              </w:rPr>
            </w:pPr>
          </w:p>
          <w:p w:rsid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r w:rsidRPr="00F375E8">
              <w:rPr>
                <w:rFonts w:ascii="Arial" w:hAnsi="Arial" w:cs="Arial"/>
                <w:b/>
                <w:sz w:val="24"/>
                <w:szCs w:val="24"/>
                <w:lang w:val="en-CA"/>
              </w:rPr>
              <w:t>Human Resources</w:t>
            </w: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p w:rsidR="00F375E8" w:rsidRPr="00F375E8" w:rsidRDefault="00F375E8" w:rsidP="00170861">
            <w:pPr>
              <w:rPr>
                <w:rFonts w:ascii="Arial" w:hAnsi="Arial" w:cs="Arial"/>
                <w:b/>
                <w:sz w:val="24"/>
                <w:szCs w:val="24"/>
                <w:lang w:val="en-CA"/>
              </w:rPr>
            </w:pPr>
          </w:p>
        </w:tc>
        <w:tc>
          <w:tcPr>
            <w:tcW w:w="7380" w:type="dxa"/>
            <w:shd w:val="clear" w:color="auto" w:fill="auto"/>
          </w:tcPr>
          <w:p w:rsidR="00F375E8" w:rsidRPr="00F375E8" w:rsidRDefault="00F375E8" w:rsidP="00170861">
            <w:pPr>
              <w:rPr>
                <w:rFonts w:ascii="Arial" w:hAnsi="Arial" w:cs="Arial"/>
                <w:sz w:val="24"/>
                <w:szCs w:val="24"/>
                <w:lang w:val="en-CA"/>
              </w:rPr>
            </w:pPr>
            <w:r w:rsidRPr="00F375E8">
              <w:rPr>
                <w:rFonts w:ascii="Arial" w:hAnsi="Arial" w:cs="Arial"/>
                <w:sz w:val="24"/>
                <w:szCs w:val="24"/>
                <w:lang w:val="en-CA"/>
              </w:rPr>
              <w:t>The following positions and/or departments are responsible for fulfilling the responsibilities detailed in this Policy as follows:</w:t>
            </w:r>
          </w:p>
          <w:p w:rsidR="00F375E8" w:rsidRPr="00F375E8" w:rsidRDefault="00F375E8" w:rsidP="00170861">
            <w:pPr>
              <w:ind w:left="720"/>
              <w:rPr>
                <w:rFonts w:ascii="Arial" w:hAnsi="Arial" w:cs="Arial"/>
                <w:sz w:val="24"/>
                <w:szCs w:val="24"/>
                <w:lang w:val="en-CA"/>
              </w:rPr>
            </w:pPr>
          </w:p>
          <w:p w:rsidR="00F375E8" w:rsidRP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Reinforce the development and sustainability of a mentally healthy and supportive environment based on a foundation of our City’s ethics, cultural pillars and values</w:t>
            </w:r>
          </w:p>
          <w:p w:rsidR="00F375E8" w:rsidRP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Support all front line management/supervisors and employees in the implementation of the policy’s principles</w:t>
            </w:r>
          </w:p>
          <w:p w:rsidR="00F375E8" w:rsidRP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Establish key objectives for continual improvement</w:t>
            </w:r>
          </w:p>
          <w:p w:rsidR="00F375E8" w:rsidRP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Lead and influence organizational culture in a positive way - “Walk the Talk”</w:t>
            </w:r>
          </w:p>
          <w:p w:rsidR="00F375E8" w:rsidRP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Ensure psychological health and safety is part of decision-making processes</w:t>
            </w:r>
          </w:p>
          <w:p w:rsidR="00F375E8" w:rsidRP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 xml:space="preserve">Encourage employee participation in workplace mental health initiatives by: </w:t>
            </w:r>
          </w:p>
          <w:p w:rsidR="00F375E8" w:rsidRPr="00F375E8" w:rsidRDefault="00F375E8" w:rsidP="00F375E8">
            <w:pPr>
              <w:numPr>
                <w:ilvl w:val="1"/>
                <w:numId w:val="8"/>
              </w:numPr>
              <w:rPr>
                <w:rFonts w:ascii="Arial" w:hAnsi="Arial" w:cs="Arial"/>
                <w:sz w:val="24"/>
                <w:szCs w:val="24"/>
                <w:lang w:val="en-CA"/>
              </w:rPr>
            </w:pPr>
            <w:r w:rsidRPr="00F375E8">
              <w:rPr>
                <w:rFonts w:ascii="Arial" w:hAnsi="Arial" w:cs="Arial"/>
                <w:sz w:val="24"/>
                <w:szCs w:val="24"/>
                <w:lang w:val="en-CA"/>
              </w:rPr>
              <w:t xml:space="preserve">providing time and resources </w:t>
            </w:r>
          </w:p>
          <w:p w:rsidR="00F375E8" w:rsidRPr="00F375E8" w:rsidRDefault="00F375E8" w:rsidP="00F375E8">
            <w:pPr>
              <w:numPr>
                <w:ilvl w:val="1"/>
                <w:numId w:val="8"/>
              </w:numPr>
              <w:rPr>
                <w:rFonts w:ascii="Arial" w:hAnsi="Arial" w:cs="Arial"/>
                <w:sz w:val="24"/>
                <w:szCs w:val="24"/>
                <w:lang w:val="en-CA"/>
              </w:rPr>
            </w:pPr>
            <w:r w:rsidRPr="00F375E8">
              <w:rPr>
                <w:rFonts w:ascii="Arial" w:hAnsi="Arial" w:cs="Arial"/>
                <w:sz w:val="24"/>
                <w:szCs w:val="24"/>
                <w:lang w:val="en-CA"/>
              </w:rPr>
              <w:t>identifying and removing barriers to participation</w:t>
            </w:r>
          </w:p>
          <w:p w:rsidR="00F375E8" w:rsidRPr="00F375E8" w:rsidRDefault="00F375E8" w:rsidP="00170861">
            <w:pPr>
              <w:ind w:left="720"/>
              <w:rPr>
                <w:rFonts w:ascii="Arial" w:hAnsi="Arial" w:cs="Arial"/>
                <w:sz w:val="24"/>
                <w:szCs w:val="24"/>
                <w:lang w:val="en-CA"/>
              </w:rPr>
            </w:pPr>
          </w:p>
          <w:p w:rsidR="00F375E8" w:rsidRP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Support and contribute to the City’s aim of providing a mentally healthy and supportive environment for all employees</w:t>
            </w:r>
          </w:p>
          <w:p w:rsidR="00F375E8" w:rsidRP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Take reasonable care of their own mental health and wellbeing</w:t>
            </w:r>
          </w:p>
          <w:p w:rsidR="00F375E8" w:rsidRP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Ensure that their actions do not affect the health and safety of others in the workplace</w:t>
            </w:r>
          </w:p>
          <w:p w:rsidR="00F375E8" w:rsidRP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Seek clarification of this policy when required</w:t>
            </w:r>
          </w:p>
          <w:p w:rsidR="00F375E8" w:rsidRP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Consider this policy while completing work-related duties and at any time while representing the City of Hamilton</w:t>
            </w:r>
          </w:p>
          <w:p w:rsidR="00F375E8" w:rsidRPr="00F375E8" w:rsidRDefault="00F375E8" w:rsidP="00170861">
            <w:pPr>
              <w:ind w:left="720"/>
              <w:rPr>
                <w:rFonts w:ascii="Arial" w:hAnsi="Arial" w:cs="Arial"/>
                <w:sz w:val="24"/>
                <w:szCs w:val="24"/>
                <w:lang w:val="en-CA"/>
              </w:rPr>
            </w:pPr>
          </w:p>
          <w:p w:rsidR="00F375E8" w:rsidRP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Support and contribute to the City’s aim of providing a mentally healthy and supportive environment for all employees by reinforcing the Policy in everyday activities and being an active representative of the Policy’s principles</w:t>
            </w:r>
          </w:p>
          <w:p w:rsidR="00F375E8" w:rsidRP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 xml:space="preserve">Actively work with and engage all employees represented by the committee through regular communication </w:t>
            </w:r>
          </w:p>
          <w:p w:rsidR="00F375E8" w:rsidRPr="00F375E8" w:rsidRDefault="00F375E8" w:rsidP="00170861">
            <w:pPr>
              <w:ind w:left="720"/>
              <w:rPr>
                <w:rFonts w:ascii="Arial" w:hAnsi="Arial" w:cs="Arial"/>
                <w:sz w:val="24"/>
                <w:szCs w:val="24"/>
                <w:lang w:val="en-CA"/>
              </w:rPr>
            </w:pPr>
          </w:p>
          <w:p w:rsidR="00F375E8" w:rsidRP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Engage in policy development, data generation and planning</w:t>
            </w:r>
          </w:p>
          <w:p w:rsidR="00F375E8" w:rsidRPr="00F375E8" w:rsidRDefault="00F375E8" w:rsidP="00170861">
            <w:pPr>
              <w:ind w:left="720"/>
              <w:rPr>
                <w:rFonts w:ascii="Arial" w:hAnsi="Arial" w:cs="Arial"/>
                <w:sz w:val="24"/>
                <w:szCs w:val="24"/>
                <w:lang w:val="en-CA"/>
              </w:rPr>
            </w:pPr>
          </w:p>
          <w:p w:rsidR="00F375E8" w:rsidRP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 xml:space="preserve">Ensure that all employees are made aware of this policy </w:t>
            </w:r>
          </w:p>
          <w:p w:rsidR="00F375E8" w:rsidRP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Actively support and contribute to the implementation of this policy</w:t>
            </w:r>
          </w:p>
          <w:p w:rsidR="00F375E8" w:rsidRP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Support employees who require assistance by providing information on Employee and Family Assistance Program (EFAP) and other corporate programs and supports</w:t>
            </w:r>
          </w:p>
          <w:p w:rsidR="00F375E8" w:rsidRPr="00F375E8" w:rsidRDefault="00F375E8" w:rsidP="00170861">
            <w:pPr>
              <w:rPr>
                <w:rFonts w:ascii="Arial" w:hAnsi="Arial" w:cs="Arial"/>
                <w:sz w:val="24"/>
                <w:szCs w:val="24"/>
                <w:lang w:val="en-CA"/>
              </w:rPr>
            </w:pPr>
          </w:p>
          <w:p w:rsidR="00F375E8" w:rsidRPr="00F375E8" w:rsidRDefault="00F375E8" w:rsidP="00170861">
            <w:pPr>
              <w:rPr>
                <w:rFonts w:ascii="Arial" w:hAnsi="Arial" w:cs="Arial"/>
                <w:sz w:val="24"/>
                <w:szCs w:val="24"/>
                <w:lang w:val="en-CA"/>
              </w:rPr>
            </w:pPr>
            <w:r w:rsidRPr="00F375E8">
              <w:rPr>
                <w:rFonts w:ascii="Arial" w:hAnsi="Arial" w:cs="Arial"/>
                <w:sz w:val="24"/>
                <w:szCs w:val="24"/>
                <w:lang w:val="en-CA"/>
              </w:rPr>
              <w:t xml:space="preserve">Health, Safety and Wellness </w:t>
            </w:r>
          </w:p>
          <w:p w:rsidR="00F375E8" w:rsidRP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 xml:space="preserve">Review this policy on an annual basis </w:t>
            </w:r>
          </w:p>
          <w:p w:rsidR="00F375E8" w:rsidRP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Consult with relevant stakeholders to determine and evaluate the effectiveness of policy</w:t>
            </w:r>
          </w:p>
          <w:p w:rsidR="00F375E8" w:rsidRP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Ensure effective communication and promotion of the policy</w:t>
            </w:r>
          </w:p>
          <w:p w:rsidR="00F375E8" w:rsidRP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 xml:space="preserve">Solicit feedback from employees </w:t>
            </w:r>
          </w:p>
          <w:p w:rsidR="00F375E8" w:rsidRPr="00F375E8" w:rsidRDefault="00F375E8" w:rsidP="00170861">
            <w:pPr>
              <w:ind w:left="720"/>
              <w:rPr>
                <w:rFonts w:ascii="Arial" w:hAnsi="Arial" w:cs="Arial"/>
                <w:sz w:val="24"/>
                <w:szCs w:val="24"/>
                <w:lang w:val="en-CA"/>
              </w:rPr>
            </w:pPr>
          </w:p>
          <w:p w:rsidR="00F375E8" w:rsidRPr="00F375E8" w:rsidRDefault="00F375E8" w:rsidP="00170861">
            <w:pPr>
              <w:rPr>
                <w:rFonts w:ascii="Arial" w:hAnsi="Arial" w:cs="Arial"/>
                <w:sz w:val="24"/>
                <w:szCs w:val="24"/>
                <w:lang w:val="en-CA"/>
              </w:rPr>
            </w:pPr>
            <w:r w:rsidRPr="00F375E8">
              <w:rPr>
                <w:rFonts w:ascii="Arial" w:hAnsi="Arial" w:cs="Arial"/>
                <w:sz w:val="24"/>
                <w:szCs w:val="24"/>
                <w:lang w:val="en-CA"/>
              </w:rPr>
              <w:t xml:space="preserve">Policy and Planning </w:t>
            </w:r>
          </w:p>
          <w:p w:rsidR="00F375E8" w:rsidRP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Ensure the policy is accessible</w:t>
            </w:r>
          </w:p>
          <w:p w:rsidR="00F375E8" w:rsidRP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Notify employees of any changes to policy</w:t>
            </w:r>
          </w:p>
          <w:p w:rsidR="00F375E8" w:rsidRDefault="00F375E8" w:rsidP="00F375E8">
            <w:pPr>
              <w:numPr>
                <w:ilvl w:val="0"/>
                <w:numId w:val="8"/>
              </w:numPr>
              <w:rPr>
                <w:rFonts w:ascii="Arial" w:hAnsi="Arial" w:cs="Arial"/>
                <w:sz w:val="24"/>
                <w:szCs w:val="24"/>
                <w:lang w:val="en-CA"/>
              </w:rPr>
            </w:pPr>
            <w:r w:rsidRPr="00F375E8">
              <w:rPr>
                <w:rFonts w:ascii="Arial" w:hAnsi="Arial" w:cs="Arial"/>
                <w:sz w:val="24"/>
                <w:szCs w:val="24"/>
                <w:lang w:val="en-CA"/>
              </w:rPr>
              <w:t>Ensure effective communication of policy</w:t>
            </w:r>
          </w:p>
          <w:p w:rsidR="00F870E1" w:rsidRPr="00F375E8" w:rsidRDefault="00F870E1" w:rsidP="00F870E1">
            <w:pPr>
              <w:rPr>
                <w:rFonts w:ascii="Arial" w:hAnsi="Arial" w:cs="Arial"/>
                <w:sz w:val="24"/>
                <w:szCs w:val="24"/>
                <w:lang w:val="en-CA"/>
              </w:rPr>
            </w:pPr>
          </w:p>
        </w:tc>
      </w:tr>
      <w:tr w:rsidR="00F375E8" w:rsidRPr="000B56BF" w:rsidTr="00170861">
        <w:tc>
          <w:tcPr>
            <w:tcW w:w="2808" w:type="dxa"/>
            <w:shd w:val="clear" w:color="auto" w:fill="auto"/>
          </w:tcPr>
          <w:p w:rsidR="00F375E8" w:rsidRPr="00F375E8" w:rsidRDefault="00F375E8" w:rsidP="00170861">
            <w:pPr>
              <w:ind w:left="2880" w:hanging="2880"/>
              <w:jc w:val="both"/>
              <w:rPr>
                <w:rFonts w:ascii="Arial" w:hAnsi="Arial" w:cs="Arial"/>
                <w:b/>
                <w:sz w:val="24"/>
                <w:szCs w:val="24"/>
                <w:lang w:val="en-CA"/>
              </w:rPr>
            </w:pPr>
            <w:r w:rsidRPr="00F375E8">
              <w:rPr>
                <w:rFonts w:ascii="Arial" w:hAnsi="Arial" w:cs="Arial"/>
                <w:b/>
                <w:sz w:val="24"/>
                <w:szCs w:val="24"/>
                <w:lang w:val="en-CA"/>
              </w:rPr>
              <w:t>COMPLIANCE</w:t>
            </w:r>
          </w:p>
          <w:p w:rsidR="00F375E8" w:rsidRPr="00F375E8" w:rsidRDefault="00F375E8" w:rsidP="00170861">
            <w:pPr>
              <w:ind w:left="2880" w:hanging="2880"/>
              <w:jc w:val="both"/>
              <w:rPr>
                <w:rFonts w:ascii="Arial" w:hAnsi="Arial" w:cs="Arial"/>
                <w:b/>
                <w:sz w:val="24"/>
                <w:szCs w:val="24"/>
                <w:lang w:val="en-CA"/>
              </w:rPr>
            </w:pPr>
          </w:p>
        </w:tc>
        <w:tc>
          <w:tcPr>
            <w:tcW w:w="7380" w:type="dxa"/>
            <w:shd w:val="clear" w:color="auto" w:fill="auto"/>
          </w:tcPr>
          <w:p w:rsidR="00F375E8" w:rsidRPr="00F375E8" w:rsidRDefault="00F375E8" w:rsidP="00170861">
            <w:pPr>
              <w:rPr>
                <w:rFonts w:ascii="Arial" w:hAnsi="Arial" w:cs="Arial"/>
                <w:sz w:val="24"/>
                <w:szCs w:val="24"/>
                <w:lang w:val="en-CA"/>
              </w:rPr>
            </w:pPr>
            <w:r w:rsidRPr="00F375E8">
              <w:rPr>
                <w:rFonts w:ascii="Arial" w:hAnsi="Arial" w:cs="Arial"/>
                <w:sz w:val="24"/>
                <w:szCs w:val="24"/>
                <w:lang w:val="en-CA"/>
              </w:rPr>
              <w:t>Any employee who fails to comply with this Policy through the promotion of practices that negatively impact mental health and wellbeing may face disciplinary action, up to and including termination.</w:t>
            </w:r>
          </w:p>
        </w:tc>
      </w:tr>
      <w:tr w:rsidR="00F375E8" w:rsidRPr="000B56BF" w:rsidTr="00170861">
        <w:tc>
          <w:tcPr>
            <w:tcW w:w="2808" w:type="dxa"/>
            <w:shd w:val="clear" w:color="auto" w:fill="auto"/>
          </w:tcPr>
          <w:p w:rsidR="00F375E8" w:rsidRPr="00F375E8" w:rsidRDefault="00F375E8" w:rsidP="00170861">
            <w:pPr>
              <w:ind w:left="2880" w:hanging="2880"/>
              <w:rPr>
                <w:rFonts w:ascii="Arial" w:hAnsi="Arial" w:cs="Arial"/>
                <w:b/>
                <w:sz w:val="24"/>
                <w:szCs w:val="24"/>
                <w:lang w:val="en-CA"/>
              </w:rPr>
            </w:pPr>
            <w:r w:rsidRPr="00F375E8">
              <w:rPr>
                <w:rFonts w:ascii="Arial" w:hAnsi="Arial" w:cs="Arial"/>
                <w:b/>
                <w:sz w:val="24"/>
                <w:szCs w:val="24"/>
                <w:lang w:val="en-CA"/>
              </w:rPr>
              <w:t xml:space="preserve">RELATED </w:t>
            </w:r>
          </w:p>
          <w:p w:rsidR="00F375E8" w:rsidRPr="00F375E8" w:rsidRDefault="00F375E8" w:rsidP="00170861">
            <w:pPr>
              <w:ind w:left="2880" w:hanging="2880"/>
              <w:rPr>
                <w:rFonts w:ascii="Arial" w:hAnsi="Arial" w:cs="Arial"/>
                <w:b/>
                <w:sz w:val="24"/>
                <w:szCs w:val="24"/>
                <w:lang w:val="en-CA"/>
              </w:rPr>
            </w:pPr>
            <w:r w:rsidRPr="00F375E8">
              <w:rPr>
                <w:rFonts w:ascii="Arial" w:hAnsi="Arial" w:cs="Arial"/>
                <w:b/>
                <w:sz w:val="24"/>
                <w:szCs w:val="24"/>
                <w:lang w:val="en-CA"/>
              </w:rPr>
              <w:t>RESOURCES</w:t>
            </w:r>
          </w:p>
        </w:tc>
        <w:tc>
          <w:tcPr>
            <w:tcW w:w="7380" w:type="dxa"/>
            <w:shd w:val="clear" w:color="auto" w:fill="auto"/>
          </w:tcPr>
          <w:p w:rsidR="00F375E8" w:rsidRPr="00F375E8" w:rsidRDefault="00F375E8" w:rsidP="00170861">
            <w:pPr>
              <w:rPr>
                <w:rFonts w:ascii="Arial" w:hAnsi="Arial" w:cs="Arial"/>
                <w:sz w:val="24"/>
                <w:szCs w:val="24"/>
                <w:lang w:val="en-CA"/>
              </w:rPr>
            </w:pPr>
            <w:r w:rsidRPr="00F375E8">
              <w:rPr>
                <w:rFonts w:ascii="Arial" w:hAnsi="Arial" w:cs="Arial"/>
                <w:sz w:val="24"/>
                <w:szCs w:val="24"/>
                <w:lang w:val="en-CA"/>
              </w:rPr>
              <w:t>The following related documents and resources support this Policy:</w:t>
            </w:r>
          </w:p>
          <w:p w:rsidR="00F375E8" w:rsidRPr="00F375E8" w:rsidRDefault="00F375E8" w:rsidP="00F375E8">
            <w:pPr>
              <w:numPr>
                <w:ilvl w:val="0"/>
                <w:numId w:val="9"/>
              </w:numPr>
              <w:rPr>
                <w:rFonts w:ascii="Arial" w:hAnsi="Arial" w:cs="Arial"/>
                <w:sz w:val="24"/>
                <w:szCs w:val="24"/>
                <w:lang w:val="en-CA"/>
              </w:rPr>
            </w:pPr>
            <w:r w:rsidRPr="00F375E8">
              <w:rPr>
                <w:rFonts w:ascii="Arial" w:hAnsi="Arial" w:cs="Arial"/>
                <w:sz w:val="24"/>
                <w:szCs w:val="24"/>
                <w:lang w:val="en-CA"/>
              </w:rPr>
              <w:t xml:space="preserve">Code of Conduct for Employees </w:t>
            </w:r>
          </w:p>
          <w:p w:rsidR="00F375E8" w:rsidRPr="00F375E8" w:rsidRDefault="00F375E8" w:rsidP="00F375E8">
            <w:pPr>
              <w:numPr>
                <w:ilvl w:val="0"/>
                <w:numId w:val="9"/>
              </w:numPr>
              <w:rPr>
                <w:rFonts w:ascii="Arial" w:hAnsi="Arial" w:cs="Arial"/>
                <w:sz w:val="24"/>
                <w:szCs w:val="24"/>
                <w:lang w:val="en-CA"/>
              </w:rPr>
            </w:pPr>
            <w:r w:rsidRPr="00F375E8">
              <w:rPr>
                <w:rFonts w:ascii="Arial" w:hAnsi="Arial" w:cs="Arial"/>
                <w:sz w:val="24"/>
                <w:szCs w:val="24"/>
                <w:lang w:val="en-CA"/>
              </w:rPr>
              <w:t xml:space="preserve">Harassment and Discrimination Prevention Policy </w:t>
            </w:r>
          </w:p>
          <w:p w:rsidR="00F375E8" w:rsidRPr="00F375E8" w:rsidRDefault="00F375E8" w:rsidP="00F375E8">
            <w:pPr>
              <w:numPr>
                <w:ilvl w:val="0"/>
                <w:numId w:val="9"/>
              </w:numPr>
              <w:rPr>
                <w:rFonts w:ascii="Arial" w:hAnsi="Arial" w:cs="Arial"/>
                <w:sz w:val="24"/>
                <w:szCs w:val="24"/>
                <w:lang w:val="en-CA"/>
              </w:rPr>
            </w:pPr>
            <w:r w:rsidRPr="00F375E8">
              <w:rPr>
                <w:rFonts w:ascii="Arial" w:hAnsi="Arial" w:cs="Arial"/>
                <w:sz w:val="24"/>
                <w:szCs w:val="24"/>
                <w:lang w:val="en-CA"/>
              </w:rPr>
              <w:t>Resolving Harassment and Discrimination Issues Procedure</w:t>
            </w:r>
          </w:p>
          <w:p w:rsidR="00F375E8" w:rsidRPr="00F375E8" w:rsidRDefault="00F375E8" w:rsidP="00F375E8">
            <w:pPr>
              <w:numPr>
                <w:ilvl w:val="0"/>
                <w:numId w:val="9"/>
              </w:numPr>
              <w:rPr>
                <w:rFonts w:ascii="Arial" w:hAnsi="Arial" w:cs="Arial"/>
                <w:sz w:val="24"/>
                <w:szCs w:val="24"/>
                <w:lang w:val="en-CA"/>
              </w:rPr>
            </w:pPr>
            <w:r w:rsidRPr="00F375E8">
              <w:rPr>
                <w:rFonts w:ascii="Arial" w:hAnsi="Arial" w:cs="Arial"/>
                <w:sz w:val="24"/>
                <w:szCs w:val="24"/>
                <w:lang w:val="en-CA"/>
              </w:rPr>
              <w:t xml:space="preserve">Personal Harassment Prevention Policy </w:t>
            </w:r>
          </w:p>
          <w:p w:rsidR="00F375E8" w:rsidRPr="00F375E8" w:rsidRDefault="00F375E8" w:rsidP="00F375E8">
            <w:pPr>
              <w:numPr>
                <w:ilvl w:val="0"/>
                <w:numId w:val="9"/>
              </w:numPr>
              <w:rPr>
                <w:rFonts w:ascii="Arial" w:hAnsi="Arial" w:cs="Arial"/>
                <w:sz w:val="24"/>
                <w:szCs w:val="24"/>
                <w:lang w:val="en-CA"/>
              </w:rPr>
            </w:pPr>
            <w:r w:rsidRPr="00F375E8">
              <w:rPr>
                <w:rFonts w:ascii="Arial" w:hAnsi="Arial" w:cs="Arial"/>
                <w:sz w:val="24"/>
                <w:szCs w:val="24"/>
                <w:lang w:val="en-CA"/>
              </w:rPr>
              <w:t>Breastfeeding on City Premises Policy</w:t>
            </w:r>
          </w:p>
          <w:p w:rsidR="00F375E8" w:rsidRPr="00F375E8" w:rsidRDefault="00F375E8" w:rsidP="00F375E8">
            <w:pPr>
              <w:numPr>
                <w:ilvl w:val="0"/>
                <w:numId w:val="9"/>
              </w:numPr>
              <w:rPr>
                <w:rFonts w:ascii="Arial" w:hAnsi="Arial" w:cs="Arial"/>
                <w:sz w:val="24"/>
                <w:szCs w:val="24"/>
                <w:lang w:val="en-CA"/>
              </w:rPr>
            </w:pPr>
            <w:r w:rsidRPr="00F375E8">
              <w:rPr>
                <w:rFonts w:ascii="Arial" w:hAnsi="Arial" w:cs="Arial"/>
                <w:sz w:val="24"/>
                <w:szCs w:val="24"/>
                <w:lang w:val="en-CA"/>
              </w:rPr>
              <w:t xml:space="preserve">Critical Incident Peer Support Team Policy </w:t>
            </w:r>
          </w:p>
          <w:p w:rsidR="00F375E8" w:rsidRPr="00F375E8" w:rsidRDefault="00F375E8" w:rsidP="00F375E8">
            <w:pPr>
              <w:numPr>
                <w:ilvl w:val="0"/>
                <w:numId w:val="9"/>
              </w:numPr>
              <w:rPr>
                <w:rFonts w:ascii="Arial" w:hAnsi="Arial" w:cs="Arial"/>
                <w:sz w:val="24"/>
                <w:szCs w:val="24"/>
                <w:lang w:val="en-CA"/>
              </w:rPr>
            </w:pPr>
            <w:r w:rsidRPr="00F375E8">
              <w:rPr>
                <w:rFonts w:ascii="Arial" w:hAnsi="Arial" w:cs="Arial"/>
                <w:sz w:val="24"/>
                <w:szCs w:val="24"/>
                <w:lang w:val="en-CA"/>
              </w:rPr>
              <w:t xml:space="preserve">Employee and Family Assistance Program </w:t>
            </w:r>
          </w:p>
          <w:p w:rsidR="00F375E8" w:rsidRPr="00F375E8" w:rsidRDefault="00F375E8" w:rsidP="00F375E8">
            <w:pPr>
              <w:numPr>
                <w:ilvl w:val="0"/>
                <w:numId w:val="9"/>
              </w:numPr>
              <w:rPr>
                <w:rFonts w:ascii="Arial" w:hAnsi="Arial" w:cs="Arial"/>
                <w:sz w:val="24"/>
                <w:szCs w:val="24"/>
                <w:lang w:val="en-CA"/>
              </w:rPr>
            </w:pPr>
            <w:r w:rsidRPr="00F375E8">
              <w:rPr>
                <w:rFonts w:ascii="Arial" w:hAnsi="Arial" w:cs="Arial"/>
                <w:sz w:val="24"/>
                <w:szCs w:val="24"/>
                <w:lang w:val="en-CA"/>
              </w:rPr>
              <w:t>Health Assessment Review Procedures</w:t>
            </w:r>
          </w:p>
          <w:p w:rsidR="00F375E8" w:rsidRPr="00F375E8" w:rsidRDefault="00F375E8" w:rsidP="00F375E8">
            <w:pPr>
              <w:numPr>
                <w:ilvl w:val="0"/>
                <w:numId w:val="9"/>
              </w:numPr>
              <w:rPr>
                <w:rFonts w:ascii="Arial" w:hAnsi="Arial" w:cs="Arial"/>
                <w:sz w:val="24"/>
                <w:szCs w:val="24"/>
                <w:lang w:val="en-CA"/>
              </w:rPr>
            </w:pPr>
            <w:r w:rsidRPr="00F375E8">
              <w:rPr>
                <w:rFonts w:ascii="Arial" w:hAnsi="Arial" w:cs="Arial"/>
                <w:sz w:val="24"/>
                <w:szCs w:val="24"/>
                <w:lang w:val="en-CA"/>
              </w:rPr>
              <w:t>Healthy Food and Beverage Policy</w:t>
            </w:r>
          </w:p>
          <w:p w:rsidR="00F375E8" w:rsidRPr="00F375E8" w:rsidRDefault="00F375E8" w:rsidP="00F375E8">
            <w:pPr>
              <w:numPr>
                <w:ilvl w:val="0"/>
                <w:numId w:val="9"/>
              </w:numPr>
              <w:rPr>
                <w:rFonts w:ascii="Arial" w:hAnsi="Arial" w:cs="Arial"/>
                <w:sz w:val="24"/>
                <w:szCs w:val="24"/>
                <w:lang w:val="en-CA"/>
              </w:rPr>
            </w:pPr>
            <w:r w:rsidRPr="00F375E8">
              <w:rPr>
                <w:rFonts w:ascii="Arial" w:hAnsi="Arial" w:cs="Arial"/>
                <w:sz w:val="24"/>
                <w:szCs w:val="24"/>
                <w:lang w:val="en-CA"/>
              </w:rPr>
              <w:t xml:space="preserve">Occupational Health &amp; Safety Policies &amp; Procedures </w:t>
            </w:r>
          </w:p>
          <w:p w:rsidR="00F375E8" w:rsidRPr="00F375E8" w:rsidRDefault="00F375E8" w:rsidP="00F375E8">
            <w:pPr>
              <w:numPr>
                <w:ilvl w:val="0"/>
                <w:numId w:val="9"/>
              </w:numPr>
              <w:rPr>
                <w:rFonts w:ascii="Arial" w:hAnsi="Arial" w:cs="Arial"/>
                <w:sz w:val="24"/>
                <w:szCs w:val="24"/>
                <w:lang w:val="en-CA"/>
              </w:rPr>
            </w:pPr>
            <w:r w:rsidRPr="00F375E8">
              <w:rPr>
                <w:rFonts w:ascii="Arial" w:hAnsi="Arial" w:cs="Arial"/>
                <w:sz w:val="24"/>
                <w:szCs w:val="24"/>
                <w:lang w:val="en-CA"/>
              </w:rPr>
              <w:t>Smoke-Free Workplace Policy</w:t>
            </w:r>
          </w:p>
          <w:p w:rsidR="00F375E8" w:rsidRPr="00F375E8" w:rsidRDefault="00F375E8" w:rsidP="00F375E8">
            <w:pPr>
              <w:numPr>
                <w:ilvl w:val="0"/>
                <w:numId w:val="9"/>
              </w:numPr>
              <w:rPr>
                <w:rFonts w:ascii="Arial" w:hAnsi="Arial" w:cs="Arial"/>
                <w:sz w:val="24"/>
                <w:szCs w:val="24"/>
                <w:lang w:val="en-CA"/>
              </w:rPr>
            </w:pPr>
            <w:r w:rsidRPr="00F375E8">
              <w:rPr>
                <w:rFonts w:ascii="Arial" w:hAnsi="Arial" w:cs="Arial"/>
                <w:sz w:val="24"/>
                <w:szCs w:val="24"/>
                <w:lang w:val="en-CA"/>
              </w:rPr>
              <w:t>Workplace Breastfeeding Policy</w:t>
            </w:r>
          </w:p>
          <w:p w:rsidR="00F375E8" w:rsidRPr="00F375E8" w:rsidRDefault="00F375E8" w:rsidP="00F375E8">
            <w:pPr>
              <w:numPr>
                <w:ilvl w:val="0"/>
                <w:numId w:val="9"/>
              </w:numPr>
              <w:rPr>
                <w:rFonts w:ascii="Arial" w:hAnsi="Arial" w:cs="Arial"/>
                <w:sz w:val="24"/>
                <w:szCs w:val="24"/>
                <w:lang w:val="en-CA"/>
              </w:rPr>
            </w:pPr>
            <w:r w:rsidRPr="00F375E8">
              <w:rPr>
                <w:rFonts w:ascii="Arial" w:hAnsi="Arial" w:cs="Arial"/>
                <w:sz w:val="24"/>
                <w:szCs w:val="24"/>
                <w:lang w:val="en-CA"/>
              </w:rPr>
              <w:t>Employee and Family Assistance Program</w:t>
            </w:r>
          </w:p>
          <w:p w:rsidR="00F375E8" w:rsidRPr="00F375E8" w:rsidRDefault="00F375E8" w:rsidP="00F375E8">
            <w:pPr>
              <w:numPr>
                <w:ilvl w:val="0"/>
                <w:numId w:val="9"/>
              </w:numPr>
              <w:rPr>
                <w:rFonts w:ascii="Arial" w:hAnsi="Arial" w:cs="Arial"/>
                <w:sz w:val="24"/>
                <w:szCs w:val="24"/>
                <w:lang w:val="en-CA"/>
              </w:rPr>
            </w:pPr>
            <w:r w:rsidRPr="00F375E8">
              <w:rPr>
                <w:rFonts w:ascii="Arial" w:hAnsi="Arial" w:cs="Arial"/>
                <w:sz w:val="24"/>
                <w:szCs w:val="24"/>
                <w:lang w:val="en-CA"/>
              </w:rPr>
              <w:t>National Standard of Canada for Psychological Health and Safety in the Workplace January 2013</w:t>
            </w:r>
          </w:p>
        </w:tc>
      </w:tr>
      <w:tr w:rsidR="00F375E8" w:rsidRPr="000B56BF" w:rsidTr="00170861">
        <w:tc>
          <w:tcPr>
            <w:tcW w:w="2808" w:type="dxa"/>
            <w:shd w:val="clear" w:color="auto" w:fill="auto"/>
          </w:tcPr>
          <w:p w:rsidR="00F375E8" w:rsidRPr="00F375E8" w:rsidRDefault="00F375E8" w:rsidP="00170861">
            <w:pPr>
              <w:ind w:left="2880" w:hanging="2880"/>
              <w:rPr>
                <w:rFonts w:ascii="Arial" w:hAnsi="Arial" w:cs="Arial"/>
                <w:b/>
                <w:sz w:val="24"/>
                <w:szCs w:val="24"/>
                <w:lang w:val="en-CA"/>
              </w:rPr>
            </w:pPr>
            <w:r w:rsidRPr="00F375E8">
              <w:rPr>
                <w:rFonts w:ascii="Arial" w:hAnsi="Arial" w:cs="Arial"/>
                <w:b/>
                <w:sz w:val="24"/>
                <w:szCs w:val="24"/>
                <w:lang w:val="en-CA"/>
              </w:rPr>
              <w:t>HISTORY</w:t>
            </w:r>
          </w:p>
        </w:tc>
        <w:tc>
          <w:tcPr>
            <w:tcW w:w="7380" w:type="dxa"/>
            <w:shd w:val="clear" w:color="auto" w:fill="auto"/>
          </w:tcPr>
          <w:p w:rsidR="00F375E8" w:rsidRPr="00F375E8" w:rsidRDefault="00F375E8" w:rsidP="00170861">
            <w:pPr>
              <w:rPr>
                <w:rFonts w:ascii="Arial" w:hAnsi="Arial" w:cs="Arial"/>
                <w:sz w:val="24"/>
                <w:szCs w:val="24"/>
                <w:lang w:val="en-CA"/>
              </w:rPr>
            </w:pPr>
            <w:r w:rsidRPr="00F375E8">
              <w:rPr>
                <w:rFonts w:ascii="Arial" w:hAnsi="Arial" w:cs="Arial"/>
                <w:sz w:val="24"/>
                <w:szCs w:val="24"/>
                <w:lang w:val="en-CA"/>
              </w:rPr>
              <w:t>This policy was approved by SLT on 2016-12-08</w:t>
            </w:r>
          </w:p>
        </w:tc>
      </w:tr>
    </w:tbl>
    <w:p w:rsidR="00F375E8" w:rsidRPr="000B56BF" w:rsidRDefault="00F375E8" w:rsidP="00F375E8">
      <w:pPr>
        <w:ind w:left="1080" w:hanging="1080"/>
        <w:rPr>
          <w:lang w:val="en-CA"/>
        </w:rPr>
      </w:pPr>
    </w:p>
    <w:sectPr w:rsidR="00F375E8" w:rsidRPr="000B56BF" w:rsidSect="000D02BB">
      <w:footerReference w:type="even" r:id="rId9"/>
      <w:footerReference w:type="default" r:id="rId10"/>
      <w:pgSz w:w="12240" w:h="15840" w:code="1"/>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BEE" w:rsidRDefault="00DE7BEE">
      <w:r>
        <w:separator/>
      </w:r>
    </w:p>
  </w:endnote>
  <w:endnote w:type="continuationSeparator" w:id="0">
    <w:p w:rsidR="00DE7BEE" w:rsidRDefault="00DE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ag Sans Book">
    <w:altName w:val="Stag Sans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tag Sans Light">
    <w:altName w:val="Stag Sans Light"/>
    <w:panose1 w:val="00000000000000000000"/>
    <w:charset w:val="00"/>
    <w:family w:val="swiss"/>
    <w:notTrueType/>
    <w:pitch w:val="default"/>
    <w:sig w:usb0="00000003" w:usb1="00000000" w:usb2="00000000" w:usb3="00000000" w:csb0="00000001" w:csb1="00000000"/>
  </w:font>
  <w:font w:name="Stag Sans Round">
    <w:altName w:val="Cambria"/>
    <w:panose1 w:val="00000000000000000000"/>
    <w:charset w:val="00"/>
    <w:family w:val="swiss"/>
    <w:notTrueType/>
    <w:pitch w:val="default"/>
    <w:sig w:usb0="00000003" w:usb1="00000000" w:usb2="00000000" w:usb3="00000000" w:csb0="00000001" w:csb1="00000000"/>
  </w:font>
  <w:font w:name="Stag Sans">
    <w:altName w:val="Stag 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B98" w:rsidRDefault="00723B98" w:rsidP="000F4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3B98" w:rsidRDefault="00723B98" w:rsidP="003541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BB" w:rsidRDefault="000D02BB">
    <w:pPr>
      <w:pStyle w:val="Footer"/>
      <w:jc w:val="right"/>
    </w:pPr>
    <w:r>
      <w:fldChar w:fldCharType="begin"/>
    </w:r>
    <w:r>
      <w:instrText xml:space="preserve"> PAGE   \* MERGEFORMAT </w:instrText>
    </w:r>
    <w:r>
      <w:fldChar w:fldCharType="separate"/>
    </w:r>
    <w:r w:rsidR="00354C8A">
      <w:rPr>
        <w:noProof/>
      </w:rPr>
      <w:t>13</w:t>
    </w:r>
    <w:r>
      <w:rPr>
        <w:noProof/>
      </w:rPr>
      <w:fldChar w:fldCharType="end"/>
    </w:r>
  </w:p>
  <w:p w:rsidR="000F6188" w:rsidRPr="00085E62" w:rsidRDefault="000F6188" w:rsidP="000F6188">
    <w:pPr>
      <w:pBdr>
        <w:top w:val="single" w:sz="4" w:space="1" w:color="auto"/>
      </w:pBdr>
      <w:jc w:val="center"/>
      <w:rPr>
        <w:rFonts w:ascii="Arial" w:hAnsi="Arial" w:cs="Arial"/>
        <w:lang w:val="en-CA"/>
      </w:rPr>
    </w:pPr>
    <w:r w:rsidRPr="00085E62">
      <w:rPr>
        <w:rFonts w:ascii="Arial" w:hAnsi="Arial" w:cs="Arial"/>
        <w:lang w:val="en-CA"/>
      </w:rPr>
      <w:t xml:space="preserve">Preventing </w:t>
    </w:r>
    <w:r>
      <w:rPr>
        <w:rFonts w:ascii="Arial" w:hAnsi="Arial" w:cs="Arial"/>
        <w:lang w:val="en-CA"/>
      </w:rPr>
      <w:t>PTSD</w:t>
    </w:r>
    <w:r w:rsidRPr="00085E62">
      <w:rPr>
        <w:rFonts w:ascii="Arial" w:hAnsi="Arial" w:cs="Arial"/>
        <w:lang w:val="en-CA"/>
      </w:rPr>
      <w:t xml:space="preserve"> Amongst First-Responders</w:t>
    </w:r>
    <w:r>
      <w:rPr>
        <w:rFonts w:ascii="Arial" w:hAnsi="Arial" w:cs="Arial"/>
        <w:lang w:val="en-CA"/>
      </w:rPr>
      <w:t xml:space="preserve">, </w:t>
    </w:r>
    <w:r w:rsidRPr="00085E62">
      <w:rPr>
        <w:rFonts w:ascii="Arial" w:hAnsi="Arial" w:cs="Arial"/>
        <w:lang w:val="en-CA"/>
      </w:rPr>
      <w:t>City of Hamilton</w:t>
    </w:r>
    <w:r>
      <w:rPr>
        <w:rFonts w:ascii="Arial" w:hAnsi="Arial" w:cs="Arial"/>
        <w:lang w:val="en-CA"/>
      </w:rPr>
      <w:t xml:space="preserve">, </w:t>
    </w:r>
    <w:r w:rsidRPr="00085E62">
      <w:rPr>
        <w:rFonts w:ascii="Arial" w:hAnsi="Arial" w:cs="Arial"/>
        <w:lang w:val="en-CA"/>
      </w:rPr>
      <w:t>April 2017</w:t>
    </w:r>
  </w:p>
  <w:p w:rsidR="00723B98" w:rsidRDefault="00723B98" w:rsidP="00563F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BEE" w:rsidRDefault="00DE7BEE">
      <w:r>
        <w:separator/>
      </w:r>
    </w:p>
  </w:footnote>
  <w:footnote w:type="continuationSeparator" w:id="0">
    <w:p w:rsidR="00DE7BEE" w:rsidRDefault="00DE7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abstractNum w:abstractNumId="0" w15:restartNumberingAfterBreak="0">
    <w:nsid w:val="079D5139"/>
    <w:multiLevelType w:val="hybridMultilevel"/>
    <w:tmpl w:val="7BFC0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9759E8"/>
    <w:multiLevelType w:val="hybridMultilevel"/>
    <w:tmpl w:val="9CB443BA"/>
    <w:lvl w:ilvl="0" w:tplc="10090001">
      <w:start w:val="1"/>
      <w:numFmt w:val="bullet"/>
      <w:lvlText w:val=""/>
      <w:lvlJc w:val="left"/>
      <w:pPr>
        <w:ind w:left="720" w:hanging="360"/>
      </w:pPr>
      <w:rPr>
        <w:rFonts w:ascii="Symbol" w:hAnsi="Symbol" w:hint="default"/>
      </w:rPr>
    </w:lvl>
    <w:lvl w:ilvl="1" w:tplc="10090017">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D071F9"/>
    <w:multiLevelType w:val="hybridMultilevel"/>
    <w:tmpl w:val="371EE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F422D7"/>
    <w:multiLevelType w:val="hybridMultilevel"/>
    <w:tmpl w:val="ADB44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512163"/>
    <w:multiLevelType w:val="hybridMultilevel"/>
    <w:tmpl w:val="63BEF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BF4EB1"/>
    <w:multiLevelType w:val="hybridMultilevel"/>
    <w:tmpl w:val="28CC9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DE17816"/>
    <w:multiLevelType w:val="hybridMultilevel"/>
    <w:tmpl w:val="59E65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BA0716"/>
    <w:multiLevelType w:val="hybridMultilevel"/>
    <w:tmpl w:val="0EDC8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800EDB"/>
    <w:multiLevelType w:val="hybridMultilevel"/>
    <w:tmpl w:val="5A0AB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F31829"/>
    <w:multiLevelType w:val="hybridMultilevel"/>
    <w:tmpl w:val="49C47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9"/>
  </w:num>
  <w:num w:numId="6">
    <w:abstractNumId w:val="7"/>
  </w:num>
  <w:num w:numId="7">
    <w:abstractNumId w:val="2"/>
  </w:num>
  <w:num w:numId="8">
    <w:abstractNumId w:val="1"/>
  </w:num>
  <w:num w:numId="9">
    <w:abstractNumId w:val="6"/>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750"/>
    <w:rsid w:val="00010EDA"/>
    <w:rsid w:val="00022B52"/>
    <w:rsid w:val="000231A5"/>
    <w:rsid w:val="00030BDB"/>
    <w:rsid w:val="00032453"/>
    <w:rsid w:val="00034865"/>
    <w:rsid w:val="000365D0"/>
    <w:rsid w:val="00057527"/>
    <w:rsid w:val="00064348"/>
    <w:rsid w:val="00067324"/>
    <w:rsid w:val="000744CA"/>
    <w:rsid w:val="00076E02"/>
    <w:rsid w:val="00085E62"/>
    <w:rsid w:val="00085FB8"/>
    <w:rsid w:val="00087237"/>
    <w:rsid w:val="000905B2"/>
    <w:rsid w:val="000A0E98"/>
    <w:rsid w:val="000A145B"/>
    <w:rsid w:val="000A3B28"/>
    <w:rsid w:val="000C60FE"/>
    <w:rsid w:val="000D02BB"/>
    <w:rsid w:val="000E7297"/>
    <w:rsid w:val="000F0DA0"/>
    <w:rsid w:val="000F19C0"/>
    <w:rsid w:val="000F4FC5"/>
    <w:rsid w:val="000F5E96"/>
    <w:rsid w:val="000F5FD7"/>
    <w:rsid w:val="000F6188"/>
    <w:rsid w:val="00102869"/>
    <w:rsid w:val="00105490"/>
    <w:rsid w:val="001058C8"/>
    <w:rsid w:val="001121D1"/>
    <w:rsid w:val="00134EB6"/>
    <w:rsid w:val="00147D8A"/>
    <w:rsid w:val="0015128D"/>
    <w:rsid w:val="00156F0E"/>
    <w:rsid w:val="00161593"/>
    <w:rsid w:val="00162CE0"/>
    <w:rsid w:val="001677DB"/>
    <w:rsid w:val="00167DF6"/>
    <w:rsid w:val="00170861"/>
    <w:rsid w:val="00175297"/>
    <w:rsid w:val="001909E6"/>
    <w:rsid w:val="0019592F"/>
    <w:rsid w:val="001B0E5F"/>
    <w:rsid w:val="001B6CF7"/>
    <w:rsid w:val="001B7C7D"/>
    <w:rsid w:val="001C241D"/>
    <w:rsid w:val="001C243A"/>
    <w:rsid w:val="001C602D"/>
    <w:rsid w:val="001C7975"/>
    <w:rsid w:val="001D43AF"/>
    <w:rsid w:val="001D4C51"/>
    <w:rsid w:val="001F04A7"/>
    <w:rsid w:val="001F069A"/>
    <w:rsid w:val="001F4018"/>
    <w:rsid w:val="0020383E"/>
    <w:rsid w:val="00204B9D"/>
    <w:rsid w:val="0021702A"/>
    <w:rsid w:val="00232ABC"/>
    <w:rsid w:val="00232F78"/>
    <w:rsid w:val="00233F3B"/>
    <w:rsid w:val="00236EBA"/>
    <w:rsid w:val="002504F7"/>
    <w:rsid w:val="0025483E"/>
    <w:rsid w:val="00260E61"/>
    <w:rsid w:val="0026107F"/>
    <w:rsid w:val="00267F54"/>
    <w:rsid w:val="002704BA"/>
    <w:rsid w:val="00270E72"/>
    <w:rsid w:val="00275DD8"/>
    <w:rsid w:val="002821C4"/>
    <w:rsid w:val="002876E6"/>
    <w:rsid w:val="002A2231"/>
    <w:rsid w:val="002A3FC5"/>
    <w:rsid w:val="002B0610"/>
    <w:rsid w:val="002B53BB"/>
    <w:rsid w:val="002C0B36"/>
    <w:rsid w:val="002D3816"/>
    <w:rsid w:val="002D5193"/>
    <w:rsid w:val="002E0287"/>
    <w:rsid w:val="002E369B"/>
    <w:rsid w:val="002F2612"/>
    <w:rsid w:val="002F32EC"/>
    <w:rsid w:val="002F64E7"/>
    <w:rsid w:val="00302B1D"/>
    <w:rsid w:val="00305010"/>
    <w:rsid w:val="0030682A"/>
    <w:rsid w:val="00317D35"/>
    <w:rsid w:val="00321152"/>
    <w:rsid w:val="00337ECF"/>
    <w:rsid w:val="00340267"/>
    <w:rsid w:val="0034183B"/>
    <w:rsid w:val="00342BD5"/>
    <w:rsid w:val="00350FE2"/>
    <w:rsid w:val="00354164"/>
    <w:rsid w:val="00354C8A"/>
    <w:rsid w:val="00363408"/>
    <w:rsid w:val="0038751F"/>
    <w:rsid w:val="003A5E2E"/>
    <w:rsid w:val="003A6B92"/>
    <w:rsid w:val="003C0D25"/>
    <w:rsid w:val="003C44A1"/>
    <w:rsid w:val="003C5EA2"/>
    <w:rsid w:val="003D75C7"/>
    <w:rsid w:val="003E02C1"/>
    <w:rsid w:val="003E14BF"/>
    <w:rsid w:val="003E1842"/>
    <w:rsid w:val="003E1AA4"/>
    <w:rsid w:val="003E340C"/>
    <w:rsid w:val="003E5D2E"/>
    <w:rsid w:val="003F5749"/>
    <w:rsid w:val="004143AE"/>
    <w:rsid w:val="004160D5"/>
    <w:rsid w:val="004225F0"/>
    <w:rsid w:val="0042517C"/>
    <w:rsid w:val="00435A5E"/>
    <w:rsid w:val="00451420"/>
    <w:rsid w:val="0045505D"/>
    <w:rsid w:val="00463460"/>
    <w:rsid w:val="0046397F"/>
    <w:rsid w:val="00463B09"/>
    <w:rsid w:val="00464CE6"/>
    <w:rsid w:val="00466930"/>
    <w:rsid w:val="004724E2"/>
    <w:rsid w:val="00481459"/>
    <w:rsid w:val="004A65F1"/>
    <w:rsid w:val="004A677B"/>
    <w:rsid w:val="004D1669"/>
    <w:rsid w:val="004D17B4"/>
    <w:rsid w:val="004D735A"/>
    <w:rsid w:val="004E0C17"/>
    <w:rsid w:val="004E6A96"/>
    <w:rsid w:val="004F172E"/>
    <w:rsid w:val="004F4151"/>
    <w:rsid w:val="004F59F5"/>
    <w:rsid w:val="005040E6"/>
    <w:rsid w:val="005054F0"/>
    <w:rsid w:val="00511289"/>
    <w:rsid w:val="005129FE"/>
    <w:rsid w:val="00515D9E"/>
    <w:rsid w:val="0052132B"/>
    <w:rsid w:val="005241A1"/>
    <w:rsid w:val="00525D8F"/>
    <w:rsid w:val="00526BD1"/>
    <w:rsid w:val="00532E80"/>
    <w:rsid w:val="0053571E"/>
    <w:rsid w:val="00540B76"/>
    <w:rsid w:val="005414F7"/>
    <w:rsid w:val="00555970"/>
    <w:rsid w:val="0055730D"/>
    <w:rsid w:val="00557685"/>
    <w:rsid w:val="00563FC8"/>
    <w:rsid w:val="00566A6F"/>
    <w:rsid w:val="00582CE1"/>
    <w:rsid w:val="00582E25"/>
    <w:rsid w:val="00591785"/>
    <w:rsid w:val="00595AAC"/>
    <w:rsid w:val="005A2575"/>
    <w:rsid w:val="005A3307"/>
    <w:rsid w:val="005A455D"/>
    <w:rsid w:val="005B1D6A"/>
    <w:rsid w:val="005B5FAC"/>
    <w:rsid w:val="005E3574"/>
    <w:rsid w:val="005E51C9"/>
    <w:rsid w:val="005E5DF2"/>
    <w:rsid w:val="005E66EB"/>
    <w:rsid w:val="005F215C"/>
    <w:rsid w:val="00600695"/>
    <w:rsid w:val="006100E3"/>
    <w:rsid w:val="00617C4B"/>
    <w:rsid w:val="00622548"/>
    <w:rsid w:val="00622643"/>
    <w:rsid w:val="00622CA5"/>
    <w:rsid w:val="006261D2"/>
    <w:rsid w:val="00632A60"/>
    <w:rsid w:val="0063506D"/>
    <w:rsid w:val="0063588E"/>
    <w:rsid w:val="0063722A"/>
    <w:rsid w:val="00651FF0"/>
    <w:rsid w:val="0065311A"/>
    <w:rsid w:val="006639DC"/>
    <w:rsid w:val="00667BA7"/>
    <w:rsid w:val="00674B53"/>
    <w:rsid w:val="00677FBB"/>
    <w:rsid w:val="006838A8"/>
    <w:rsid w:val="0068644A"/>
    <w:rsid w:val="0069503A"/>
    <w:rsid w:val="00697875"/>
    <w:rsid w:val="006A544D"/>
    <w:rsid w:val="006B5FC3"/>
    <w:rsid w:val="006B6665"/>
    <w:rsid w:val="006B7B36"/>
    <w:rsid w:val="006C0F0F"/>
    <w:rsid w:val="006C4ED6"/>
    <w:rsid w:val="006D0CB3"/>
    <w:rsid w:val="006D4482"/>
    <w:rsid w:val="006E1EA0"/>
    <w:rsid w:val="006F652A"/>
    <w:rsid w:val="006F6FD7"/>
    <w:rsid w:val="00711C48"/>
    <w:rsid w:val="00712AF4"/>
    <w:rsid w:val="00713F80"/>
    <w:rsid w:val="00716255"/>
    <w:rsid w:val="00717D34"/>
    <w:rsid w:val="00723B98"/>
    <w:rsid w:val="00733535"/>
    <w:rsid w:val="007479C0"/>
    <w:rsid w:val="00747D9D"/>
    <w:rsid w:val="00750684"/>
    <w:rsid w:val="00753F58"/>
    <w:rsid w:val="00764F3C"/>
    <w:rsid w:val="00771ACA"/>
    <w:rsid w:val="00774644"/>
    <w:rsid w:val="00783D7A"/>
    <w:rsid w:val="007872D7"/>
    <w:rsid w:val="00790ADD"/>
    <w:rsid w:val="00791482"/>
    <w:rsid w:val="00795FF8"/>
    <w:rsid w:val="00796C00"/>
    <w:rsid w:val="007A01CC"/>
    <w:rsid w:val="007B1301"/>
    <w:rsid w:val="007B51CB"/>
    <w:rsid w:val="007C6DE8"/>
    <w:rsid w:val="007D4717"/>
    <w:rsid w:val="007E1521"/>
    <w:rsid w:val="007E1CB5"/>
    <w:rsid w:val="007F05E4"/>
    <w:rsid w:val="007F230A"/>
    <w:rsid w:val="007F502E"/>
    <w:rsid w:val="00802994"/>
    <w:rsid w:val="00802E4C"/>
    <w:rsid w:val="008256BE"/>
    <w:rsid w:val="00836189"/>
    <w:rsid w:val="00841325"/>
    <w:rsid w:val="00845753"/>
    <w:rsid w:val="0085621F"/>
    <w:rsid w:val="00856C1B"/>
    <w:rsid w:val="00861200"/>
    <w:rsid w:val="00867714"/>
    <w:rsid w:val="008704F5"/>
    <w:rsid w:val="00874374"/>
    <w:rsid w:val="00877371"/>
    <w:rsid w:val="00880615"/>
    <w:rsid w:val="00881165"/>
    <w:rsid w:val="00882933"/>
    <w:rsid w:val="008946CA"/>
    <w:rsid w:val="008A01BB"/>
    <w:rsid w:val="008A1281"/>
    <w:rsid w:val="008A719A"/>
    <w:rsid w:val="008E2452"/>
    <w:rsid w:val="008F2A36"/>
    <w:rsid w:val="00900FB9"/>
    <w:rsid w:val="009013EC"/>
    <w:rsid w:val="0090145F"/>
    <w:rsid w:val="00917A22"/>
    <w:rsid w:val="0093528D"/>
    <w:rsid w:val="00937B9A"/>
    <w:rsid w:val="00950DCB"/>
    <w:rsid w:val="00953590"/>
    <w:rsid w:val="009551C2"/>
    <w:rsid w:val="00955385"/>
    <w:rsid w:val="00955D4D"/>
    <w:rsid w:val="00975F21"/>
    <w:rsid w:val="00976C39"/>
    <w:rsid w:val="00981777"/>
    <w:rsid w:val="009A1848"/>
    <w:rsid w:val="009B7E46"/>
    <w:rsid w:val="009C0EA1"/>
    <w:rsid w:val="009C21DF"/>
    <w:rsid w:val="009D3A6C"/>
    <w:rsid w:val="009D3C76"/>
    <w:rsid w:val="009D6A72"/>
    <w:rsid w:val="009D78E5"/>
    <w:rsid w:val="009E1481"/>
    <w:rsid w:val="009E7212"/>
    <w:rsid w:val="009F7CE6"/>
    <w:rsid w:val="00A00598"/>
    <w:rsid w:val="00A00F87"/>
    <w:rsid w:val="00A25A37"/>
    <w:rsid w:val="00A327C6"/>
    <w:rsid w:val="00A34525"/>
    <w:rsid w:val="00A54555"/>
    <w:rsid w:val="00A634C7"/>
    <w:rsid w:val="00A675BB"/>
    <w:rsid w:val="00A76669"/>
    <w:rsid w:val="00A8361F"/>
    <w:rsid w:val="00A87194"/>
    <w:rsid w:val="00A94450"/>
    <w:rsid w:val="00AA04EC"/>
    <w:rsid w:val="00AB0E7F"/>
    <w:rsid w:val="00AB3068"/>
    <w:rsid w:val="00AC75FD"/>
    <w:rsid w:val="00AE0066"/>
    <w:rsid w:val="00AE5817"/>
    <w:rsid w:val="00B10773"/>
    <w:rsid w:val="00B327DE"/>
    <w:rsid w:val="00B355D6"/>
    <w:rsid w:val="00B453E0"/>
    <w:rsid w:val="00B509FB"/>
    <w:rsid w:val="00B61057"/>
    <w:rsid w:val="00B8276B"/>
    <w:rsid w:val="00B838A5"/>
    <w:rsid w:val="00B93C6E"/>
    <w:rsid w:val="00B941F5"/>
    <w:rsid w:val="00B951C3"/>
    <w:rsid w:val="00BA1904"/>
    <w:rsid w:val="00BB064D"/>
    <w:rsid w:val="00BB4E12"/>
    <w:rsid w:val="00BC1732"/>
    <w:rsid w:val="00BC305F"/>
    <w:rsid w:val="00BC7C25"/>
    <w:rsid w:val="00BC7FA3"/>
    <w:rsid w:val="00BE058F"/>
    <w:rsid w:val="00BE77A1"/>
    <w:rsid w:val="00BF0A05"/>
    <w:rsid w:val="00C04D1D"/>
    <w:rsid w:val="00C05031"/>
    <w:rsid w:val="00C06236"/>
    <w:rsid w:val="00C10B56"/>
    <w:rsid w:val="00C14F22"/>
    <w:rsid w:val="00C225FD"/>
    <w:rsid w:val="00C26C0E"/>
    <w:rsid w:val="00C2781C"/>
    <w:rsid w:val="00C31B87"/>
    <w:rsid w:val="00C454CB"/>
    <w:rsid w:val="00C46720"/>
    <w:rsid w:val="00C50739"/>
    <w:rsid w:val="00C542C0"/>
    <w:rsid w:val="00C57B01"/>
    <w:rsid w:val="00C6624E"/>
    <w:rsid w:val="00C70ED5"/>
    <w:rsid w:val="00C84256"/>
    <w:rsid w:val="00C863FC"/>
    <w:rsid w:val="00C93DDB"/>
    <w:rsid w:val="00CA7EBF"/>
    <w:rsid w:val="00CC796A"/>
    <w:rsid w:val="00CD721B"/>
    <w:rsid w:val="00CE6CA6"/>
    <w:rsid w:val="00CF00D5"/>
    <w:rsid w:val="00CF39C1"/>
    <w:rsid w:val="00CF6C69"/>
    <w:rsid w:val="00D0134F"/>
    <w:rsid w:val="00D03F14"/>
    <w:rsid w:val="00D04B4E"/>
    <w:rsid w:val="00D05B59"/>
    <w:rsid w:val="00D07E87"/>
    <w:rsid w:val="00D21113"/>
    <w:rsid w:val="00D245AF"/>
    <w:rsid w:val="00D31D91"/>
    <w:rsid w:val="00D37718"/>
    <w:rsid w:val="00D41A56"/>
    <w:rsid w:val="00D42763"/>
    <w:rsid w:val="00D5689D"/>
    <w:rsid w:val="00D637F4"/>
    <w:rsid w:val="00D63834"/>
    <w:rsid w:val="00D7441D"/>
    <w:rsid w:val="00D74750"/>
    <w:rsid w:val="00D76356"/>
    <w:rsid w:val="00D7689F"/>
    <w:rsid w:val="00D84834"/>
    <w:rsid w:val="00D84C09"/>
    <w:rsid w:val="00D86355"/>
    <w:rsid w:val="00D921FB"/>
    <w:rsid w:val="00D96342"/>
    <w:rsid w:val="00DA1324"/>
    <w:rsid w:val="00DA598A"/>
    <w:rsid w:val="00DB4039"/>
    <w:rsid w:val="00DB4B39"/>
    <w:rsid w:val="00DB718A"/>
    <w:rsid w:val="00DC0666"/>
    <w:rsid w:val="00DC2DF0"/>
    <w:rsid w:val="00DE42A4"/>
    <w:rsid w:val="00DE76D4"/>
    <w:rsid w:val="00DE7BEE"/>
    <w:rsid w:val="00DF11B2"/>
    <w:rsid w:val="00DF7488"/>
    <w:rsid w:val="00DF7DFA"/>
    <w:rsid w:val="00E10B14"/>
    <w:rsid w:val="00E114F2"/>
    <w:rsid w:val="00E1399E"/>
    <w:rsid w:val="00E15185"/>
    <w:rsid w:val="00E22B55"/>
    <w:rsid w:val="00E41D93"/>
    <w:rsid w:val="00E4689C"/>
    <w:rsid w:val="00E54D81"/>
    <w:rsid w:val="00E554F3"/>
    <w:rsid w:val="00E5712B"/>
    <w:rsid w:val="00E61BDC"/>
    <w:rsid w:val="00E652B3"/>
    <w:rsid w:val="00E80599"/>
    <w:rsid w:val="00E963AE"/>
    <w:rsid w:val="00E97CBE"/>
    <w:rsid w:val="00EA392D"/>
    <w:rsid w:val="00EA5174"/>
    <w:rsid w:val="00EA70E3"/>
    <w:rsid w:val="00EB68BA"/>
    <w:rsid w:val="00ED5A34"/>
    <w:rsid w:val="00ED6C03"/>
    <w:rsid w:val="00EE1D55"/>
    <w:rsid w:val="00EE23CF"/>
    <w:rsid w:val="00EE3941"/>
    <w:rsid w:val="00EE41A8"/>
    <w:rsid w:val="00EE5E2A"/>
    <w:rsid w:val="00EE5F33"/>
    <w:rsid w:val="00F01CF8"/>
    <w:rsid w:val="00F0731E"/>
    <w:rsid w:val="00F14F26"/>
    <w:rsid w:val="00F218AC"/>
    <w:rsid w:val="00F25E78"/>
    <w:rsid w:val="00F3167B"/>
    <w:rsid w:val="00F35D8D"/>
    <w:rsid w:val="00F36429"/>
    <w:rsid w:val="00F375E8"/>
    <w:rsid w:val="00F4283B"/>
    <w:rsid w:val="00F464C9"/>
    <w:rsid w:val="00F47CF7"/>
    <w:rsid w:val="00F555EF"/>
    <w:rsid w:val="00F575DD"/>
    <w:rsid w:val="00F61EAF"/>
    <w:rsid w:val="00F756B9"/>
    <w:rsid w:val="00F76699"/>
    <w:rsid w:val="00F82EAF"/>
    <w:rsid w:val="00F853FC"/>
    <w:rsid w:val="00F867DE"/>
    <w:rsid w:val="00F870E1"/>
    <w:rsid w:val="00F94328"/>
    <w:rsid w:val="00F945F2"/>
    <w:rsid w:val="00F95AB8"/>
    <w:rsid w:val="00FA4645"/>
    <w:rsid w:val="00FA540E"/>
    <w:rsid w:val="00FA7E19"/>
    <w:rsid w:val="00FB17F1"/>
    <w:rsid w:val="00FB5EBE"/>
    <w:rsid w:val="00FB7C02"/>
    <w:rsid w:val="00FC5AE0"/>
    <w:rsid w:val="00FC74F3"/>
    <w:rsid w:val="00FD05C4"/>
    <w:rsid w:val="00FD63C4"/>
    <w:rsid w:val="00FE1C05"/>
    <w:rsid w:val="00FE2627"/>
    <w:rsid w:val="00FF09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287E7A9-9500-4DA6-9FB3-79005182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94"/>
    <w:rPr>
      <w:lang w:val="en-US" w:eastAsia="en-US"/>
    </w:rPr>
  </w:style>
  <w:style w:type="paragraph" w:styleId="Heading1">
    <w:name w:val="heading 1"/>
    <w:basedOn w:val="Normal"/>
    <w:next w:val="BodyText"/>
    <w:qFormat/>
    <w:rsid w:val="00B509FB"/>
    <w:pPr>
      <w:pBdr>
        <w:bottom w:val="single" w:sz="4" w:space="1" w:color="auto"/>
      </w:pBdr>
      <w:outlineLvl w:val="0"/>
    </w:pPr>
    <w:rPr>
      <w:rFonts w:ascii="Arial" w:hAnsi="Arial" w:cs="Arial"/>
      <w:sz w:val="28"/>
      <w:szCs w:val="28"/>
      <w:lang w:val="en-CA"/>
    </w:rPr>
  </w:style>
  <w:style w:type="paragraph" w:styleId="Heading2">
    <w:name w:val="heading 2"/>
    <w:basedOn w:val="Normal"/>
    <w:next w:val="Normal"/>
    <w:link w:val="Heading2Char"/>
    <w:uiPriority w:val="9"/>
    <w:qFormat/>
    <w:rsid w:val="00FB17F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FB17F1"/>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31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3167B"/>
  </w:style>
  <w:style w:type="character" w:styleId="FootnoteReference">
    <w:name w:val="footnote reference"/>
    <w:semiHidden/>
    <w:rsid w:val="00F3167B"/>
    <w:rPr>
      <w:vertAlign w:val="superscript"/>
    </w:rPr>
  </w:style>
  <w:style w:type="character" w:styleId="Hyperlink">
    <w:name w:val="Hyperlink"/>
    <w:uiPriority w:val="99"/>
    <w:rsid w:val="00F3167B"/>
    <w:rPr>
      <w:color w:val="0033CC"/>
      <w:u w:val="single"/>
    </w:rPr>
  </w:style>
  <w:style w:type="paragraph" w:styleId="NormalWeb">
    <w:name w:val="Normal (Web)"/>
    <w:basedOn w:val="Normal"/>
    <w:uiPriority w:val="99"/>
    <w:rsid w:val="00F3167B"/>
    <w:pPr>
      <w:spacing w:before="100" w:beforeAutospacing="1" w:after="100" w:afterAutospacing="1"/>
    </w:pPr>
    <w:rPr>
      <w:sz w:val="24"/>
      <w:szCs w:val="24"/>
    </w:rPr>
  </w:style>
  <w:style w:type="paragraph" w:styleId="Footer">
    <w:name w:val="footer"/>
    <w:basedOn w:val="Normal"/>
    <w:link w:val="FooterChar"/>
    <w:uiPriority w:val="99"/>
    <w:rsid w:val="00F3167B"/>
    <w:pPr>
      <w:tabs>
        <w:tab w:val="center" w:pos="4320"/>
        <w:tab w:val="right" w:pos="8640"/>
      </w:tabs>
    </w:pPr>
    <w:rPr>
      <w:rFonts w:ascii="Arial" w:hAnsi="Arial" w:cs="Arial"/>
      <w:sz w:val="22"/>
      <w:szCs w:val="22"/>
      <w:lang w:val="en-CA" w:eastAsia="en-CA"/>
    </w:rPr>
  </w:style>
  <w:style w:type="character" w:styleId="Strong">
    <w:name w:val="Strong"/>
    <w:uiPriority w:val="22"/>
    <w:qFormat/>
    <w:rsid w:val="00F3167B"/>
    <w:rPr>
      <w:b/>
      <w:bCs/>
    </w:rPr>
  </w:style>
  <w:style w:type="character" w:styleId="FollowedHyperlink">
    <w:name w:val="FollowedHyperlink"/>
    <w:rsid w:val="00B838A5"/>
    <w:rPr>
      <w:color w:val="606420"/>
      <w:u w:val="single"/>
    </w:rPr>
  </w:style>
  <w:style w:type="paragraph" w:customStyle="1" w:styleId="Picture">
    <w:name w:val="Picture"/>
    <w:basedOn w:val="Normal"/>
    <w:next w:val="Caption"/>
    <w:rsid w:val="00FC74F3"/>
    <w:pPr>
      <w:keepNext/>
      <w:ind w:left="1080"/>
    </w:pPr>
    <w:rPr>
      <w:rFonts w:ascii="Arial" w:hAnsi="Arial"/>
      <w:spacing w:val="-5"/>
    </w:rPr>
  </w:style>
  <w:style w:type="paragraph" w:styleId="TOC1">
    <w:name w:val="toc 1"/>
    <w:basedOn w:val="Normal"/>
    <w:autoRedefine/>
    <w:uiPriority w:val="39"/>
    <w:rsid w:val="00950DCB"/>
    <w:pPr>
      <w:tabs>
        <w:tab w:val="right" w:leader="dot" w:pos="9540"/>
      </w:tabs>
      <w:spacing w:after="120"/>
    </w:pPr>
    <w:rPr>
      <w:rFonts w:ascii="Arial" w:hAnsi="Arial" w:cs="Arial"/>
      <w:spacing w:val="-4"/>
      <w:sz w:val="22"/>
      <w:szCs w:val="22"/>
      <w:lang w:val="en-CA"/>
    </w:rPr>
  </w:style>
  <w:style w:type="paragraph" w:styleId="Caption">
    <w:name w:val="caption"/>
    <w:basedOn w:val="Normal"/>
    <w:next w:val="Normal"/>
    <w:qFormat/>
    <w:rsid w:val="00FC74F3"/>
    <w:pPr>
      <w:spacing w:before="120" w:after="120"/>
    </w:pPr>
    <w:rPr>
      <w:b/>
      <w:bCs/>
    </w:rPr>
  </w:style>
  <w:style w:type="paragraph" w:styleId="BodyText">
    <w:name w:val="Body Text"/>
    <w:basedOn w:val="Normal"/>
    <w:rsid w:val="00FC74F3"/>
    <w:pPr>
      <w:spacing w:after="120"/>
    </w:pPr>
  </w:style>
  <w:style w:type="character" w:styleId="PageNumber">
    <w:name w:val="page number"/>
    <w:basedOn w:val="DefaultParagraphFont"/>
    <w:rsid w:val="00354164"/>
  </w:style>
  <w:style w:type="paragraph" w:styleId="Header">
    <w:name w:val="header"/>
    <w:basedOn w:val="Normal"/>
    <w:link w:val="HeaderChar"/>
    <w:uiPriority w:val="99"/>
    <w:rsid w:val="00354164"/>
    <w:pPr>
      <w:tabs>
        <w:tab w:val="center" w:pos="4320"/>
        <w:tab w:val="right" w:pos="8640"/>
      </w:tabs>
    </w:pPr>
  </w:style>
  <w:style w:type="paragraph" w:styleId="BalloonText">
    <w:name w:val="Balloon Text"/>
    <w:basedOn w:val="Normal"/>
    <w:link w:val="BalloonTextChar"/>
    <w:uiPriority w:val="99"/>
    <w:semiHidden/>
    <w:unhideWhenUsed/>
    <w:rsid w:val="009013EC"/>
    <w:rPr>
      <w:rFonts w:ascii="Tahoma" w:hAnsi="Tahoma" w:cs="Tahoma"/>
      <w:sz w:val="16"/>
      <w:szCs w:val="16"/>
    </w:rPr>
  </w:style>
  <w:style w:type="character" w:customStyle="1" w:styleId="BalloonTextChar">
    <w:name w:val="Balloon Text Char"/>
    <w:link w:val="BalloonText"/>
    <w:uiPriority w:val="99"/>
    <w:semiHidden/>
    <w:rsid w:val="009013EC"/>
    <w:rPr>
      <w:rFonts w:ascii="Tahoma" w:hAnsi="Tahoma" w:cs="Tahoma"/>
      <w:sz w:val="16"/>
      <w:szCs w:val="16"/>
      <w:lang w:val="en-US" w:eastAsia="en-US"/>
    </w:rPr>
  </w:style>
  <w:style w:type="paragraph" w:customStyle="1" w:styleId="Default">
    <w:name w:val="Default"/>
    <w:rsid w:val="005E5DF2"/>
    <w:pPr>
      <w:autoSpaceDE w:val="0"/>
      <w:autoSpaceDN w:val="0"/>
      <w:adjustRightInd w:val="0"/>
    </w:pPr>
    <w:rPr>
      <w:rFonts w:ascii="Stag Sans Book" w:eastAsia="Calibri" w:hAnsi="Stag Sans Book" w:cs="Stag Sans Book"/>
      <w:color w:val="000000"/>
      <w:sz w:val="24"/>
      <w:szCs w:val="24"/>
    </w:rPr>
  </w:style>
  <w:style w:type="character" w:customStyle="1" w:styleId="A8">
    <w:name w:val="A8"/>
    <w:uiPriority w:val="99"/>
    <w:rsid w:val="005E5DF2"/>
    <w:rPr>
      <w:rFonts w:cs="Stag Sans Book"/>
      <w:color w:val="211D1E"/>
      <w:sz w:val="19"/>
      <w:szCs w:val="19"/>
    </w:rPr>
  </w:style>
  <w:style w:type="paragraph" w:customStyle="1" w:styleId="Pa3">
    <w:name w:val="Pa3"/>
    <w:basedOn w:val="Default"/>
    <w:next w:val="Default"/>
    <w:uiPriority w:val="99"/>
    <w:rsid w:val="005E5DF2"/>
    <w:pPr>
      <w:spacing w:after="220" w:line="196" w:lineRule="atLeast"/>
    </w:pPr>
    <w:rPr>
      <w:rFonts w:cs="Times New Roman"/>
      <w:color w:val="auto"/>
    </w:rPr>
  </w:style>
  <w:style w:type="character" w:customStyle="1" w:styleId="A7">
    <w:name w:val="A7"/>
    <w:uiPriority w:val="99"/>
    <w:rsid w:val="005E5DF2"/>
    <w:rPr>
      <w:rFonts w:cs="Stag Sans Book"/>
      <w:color w:val="211D1E"/>
      <w:sz w:val="9"/>
      <w:szCs w:val="9"/>
    </w:rPr>
  </w:style>
  <w:style w:type="paragraph" w:customStyle="1" w:styleId="Pa0">
    <w:name w:val="Pa0"/>
    <w:basedOn w:val="Default"/>
    <w:next w:val="Default"/>
    <w:uiPriority w:val="99"/>
    <w:rsid w:val="005E5DF2"/>
    <w:pPr>
      <w:spacing w:line="361" w:lineRule="atLeast"/>
    </w:pPr>
    <w:rPr>
      <w:rFonts w:ascii="Stag Sans Light" w:hAnsi="Stag Sans Light" w:cs="Times New Roman"/>
      <w:color w:val="auto"/>
    </w:rPr>
  </w:style>
  <w:style w:type="paragraph" w:customStyle="1" w:styleId="Pa16">
    <w:name w:val="Pa16"/>
    <w:basedOn w:val="Default"/>
    <w:next w:val="Default"/>
    <w:uiPriority w:val="99"/>
    <w:rsid w:val="005E5DF2"/>
    <w:pPr>
      <w:spacing w:after="480" w:line="321" w:lineRule="atLeast"/>
    </w:pPr>
    <w:rPr>
      <w:rFonts w:ascii="Stag Sans Light" w:hAnsi="Stag Sans Light" w:cs="Times New Roman"/>
      <w:color w:val="auto"/>
    </w:rPr>
  </w:style>
  <w:style w:type="paragraph" w:customStyle="1" w:styleId="Pa18">
    <w:name w:val="Pa18"/>
    <w:basedOn w:val="Default"/>
    <w:next w:val="Default"/>
    <w:uiPriority w:val="99"/>
    <w:rsid w:val="005E5DF2"/>
    <w:pPr>
      <w:spacing w:after="220" w:line="281" w:lineRule="atLeast"/>
    </w:pPr>
    <w:rPr>
      <w:rFonts w:ascii="Stag Sans Light" w:hAnsi="Stag Sans Light" w:cs="Times New Roman"/>
      <w:color w:val="auto"/>
    </w:rPr>
  </w:style>
  <w:style w:type="character" w:customStyle="1" w:styleId="A2">
    <w:name w:val="A2"/>
    <w:uiPriority w:val="99"/>
    <w:rsid w:val="004D17B4"/>
    <w:rPr>
      <w:rFonts w:cs="Stag Sans Round"/>
      <w:color w:val="403F41"/>
      <w:sz w:val="28"/>
      <w:szCs w:val="28"/>
    </w:rPr>
  </w:style>
  <w:style w:type="character" w:customStyle="1" w:styleId="A5">
    <w:name w:val="A5"/>
    <w:uiPriority w:val="99"/>
    <w:rsid w:val="00A00598"/>
    <w:rPr>
      <w:rFonts w:cs="Stag Sans Round"/>
      <w:color w:val="403F41"/>
    </w:rPr>
  </w:style>
  <w:style w:type="character" w:customStyle="1" w:styleId="A6">
    <w:name w:val="A6"/>
    <w:uiPriority w:val="99"/>
    <w:rsid w:val="00A00598"/>
    <w:rPr>
      <w:rFonts w:cs="Stag Sans Round"/>
      <w:color w:val="403F41"/>
      <w:sz w:val="18"/>
      <w:szCs w:val="18"/>
    </w:rPr>
  </w:style>
  <w:style w:type="character" w:customStyle="1" w:styleId="A16">
    <w:name w:val="A16"/>
    <w:uiPriority w:val="99"/>
    <w:rsid w:val="007A01CC"/>
    <w:rPr>
      <w:rFonts w:cs="Stag Sans"/>
      <w:color w:val="403F41"/>
      <w:sz w:val="18"/>
      <w:szCs w:val="18"/>
    </w:rPr>
  </w:style>
  <w:style w:type="paragraph" w:customStyle="1" w:styleId="ColorfulList-Accent11">
    <w:name w:val="Colorful List - Accent 11"/>
    <w:basedOn w:val="Normal"/>
    <w:uiPriority w:val="34"/>
    <w:qFormat/>
    <w:rsid w:val="003C0D25"/>
    <w:pPr>
      <w:ind w:left="720"/>
      <w:contextualSpacing/>
    </w:pPr>
    <w:rPr>
      <w:rFonts w:ascii="Cambria" w:eastAsia="MS Mincho" w:hAnsi="Cambria"/>
      <w:sz w:val="24"/>
      <w:szCs w:val="24"/>
    </w:rPr>
  </w:style>
  <w:style w:type="paragraph" w:styleId="ListParagraph">
    <w:name w:val="List Paragraph"/>
    <w:basedOn w:val="Normal"/>
    <w:uiPriority w:val="34"/>
    <w:qFormat/>
    <w:rsid w:val="0069503A"/>
    <w:pPr>
      <w:ind w:left="720"/>
    </w:pPr>
  </w:style>
  <w:style w:type="character" w:customStyle="1" w:styleId="Heading2Char">
    <w:name w:val="Heading 2 Char"/>
    <w:link w:val="Heading2"/>
    <w:uiPriority w:val="9"/>
    <w:rsid w:val="00FB17F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FB17F1"/>
    <w:rPr>
      <w:rFonts w:ascii="Cambria" w:eastAsia="Times New Roman" w:hAnsi="Cambria" w:cs="Times New Roman"/>
      <w:b/>
      <w:bCs/>
      <w:sz w:val="26"/>
      <w:szCs w:val="26"/>
      <w:lang w:val="en-US" w:eastAsia="en-US"/>
    </w:rPr>
  </w:style>
  <w:style w:type="character" w:customStyle="1" w:styleId="wb-invisible">
    <w:name w:val="wb-invisible"/>
    <w:rsid w:val="00975F21"/>
  </w:style>
  <w:style w:type="character" w:customStyle="1" w:styleId="HeaderChar">
    <w:name w:val="Header Char"/>
    <w:link w:val="Header"/>
    <w:uiPriority w:val="99"/>
    <w:rsid w:val="000905B2"/>
    <w:rPr>
      <w:lang w:val="en-US" w:eastAsia="en-US"/>
    </w:rPr>
  </w:style>
  <w:style w:type="character" w:customStyle="1" w:styleId="FooterChar">
    <w:name w:val="Footer Char"/>
    <w:link w:val="Footer"/>
    <w:uiPriority w:val="99"/>
    <w:rsid w:val="000D02BB"/>
    <w:rPr>
      <w:rFonts w:ascii="Arial" w:hAnsi="Arial" w:cs="Arial"/>
      <w:sz w:val="22"/>
      <w:szCs w:val="22"/>
    </w:rPr>
  </w:style>
  <w:style w:type="paragraph" w:styleId="TOCHeading">
    <w:name w:val="TOC Heading"/>
    <w:basedOn w:val="Heading1"/>
    <w:next w:val="Normal"/>
    <w:uiPriority w:val="39"/>
    <w:semiHidden/>
    <w:unhideWhenUsed/>
    <w:qFormat/>
    <w:rsid w:val="00B509FB"/>
    <w:pPr>
      <w:keepNext/>
      <w:keepLines/>
      <w:pBdr>
        <w:bottom w:val="none" w:sz="0" w:space="0" w:color="auto"/>
      </w:pBdr>
      <w:spacing w:before="480" w:line="276" w:lineRule="auto"/>
      <w:outlineLvl w:val="9"/>
    </w:pPr>
    <w:rPr>
      <w:rFonts w:ascii="Cambria" w:eastAsia="MS Gothic" w:hAnsi="Cambria" w:cs="Times New Roman"/>
      <w:b/>
      <w:bCs/>
      <w:color w:val="365F9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2519">
      <w:bodyDiv w:val="1"/>
      <w:marLeft w:val="0"/>
      <w:marRight w:val="0"/>
      <w:marTop w:val="0"/>
      <w:marBottom w:val="0"/>
      <w:divBdr>
        <w:top w:val="none" w:sz="0" w:space="0" w:color="auto"/>
        <w:left w:val="none" w:sz="0" w:space="0" w:color="auto"/>
        <w:bottom w:val="none" w:sz="0" w:space="0" w:color="auto"/>
        <w:right w:val="none" w:sz="0" w:space="0" w:color="auto"/>
      </w:divBdr>
    </w:div>
    <w:div w:id="389310960">
      <w:bodyDiv w:val="1"/>
      <w:marLeft w:val="0"/>
      <w:marRight w:val="0"/>
      <w:marTop w:val="0"/>
      <w:marBottom w:val="0"/>
      <w:divBdr>
        <w:top w:val="none" w:sz="0" w:space="0" w:color="auto"/>
        <w:left w:val="none" w:sz="0" w:space="0" w:color="auto"/>
        <w:bottom w:val="none" w:sz="0" w:space="0" w:color="auto"/>
        <w:right w:val="none" w:sz="0" w:space="0" w:color="auto"/>
      </w:divBdr>
    </w:div>
    <w:div w:id="573203088">
      <w:bodyDiv w:val="1"/>
      <w:marLeft w:val="0"/>
      <w:marRight w:val="0"/>
      <w:marTop w:val="0"/>
      <w:marBottom w:val="0"/>
      <w:divBdr>
        <w:top w:val="none" w:sz="0" w:space="0" w:color="auto"/>
        <w:left w:val="none" w:sz="0" w:space="0" w:color="auto"/>
        <w:bottom w:val="none" w:sz="0" w:space="0" w:color="auto"/>
        <w:right w:val="none" w:sz="0" w:space="0" w:color="auto"/>
      </w:divBdr>
      <w:divsChild>
        <w:div w:id="36509419">
          <w:marLeft w:val="0"/>
          <w:marRight w:val="0"/>
          <w:marTop w:val="0"/>
          <w:marBottom w:val="0"/>
          <w:divBdr>
            <w:top w:val="none" w:sz="0" w:space="0" w:color="auto"/>
            <w:left w:val="none" w:sz="0" w:space="0" w:color="auto"/>
            <w:bottom w:val="none" w:sz="0" w:space="0" w:color="auto"/>
            <w:right w:val="none" w:sz="0" w:space="0" w:color="auto"/>
          </w:divBdr>
        </w:div>
        <w:div w:id="560751265">
          <w:marLeft w:val="0"/>
          <w:marRight w:val="0"/>
          <w:marTop w:val="0"/>
          <w:marBottom w:val="0"/>
          <w:divBdr>
            <w:top w:val="none" w:sz="0" w:space="0" w:color="auto"/>
            <w:left w:val="none" w:sz="0" w:space="0" w:color="auto"/>
            <w:bottom w:val="none" w:sz="0" w:space="0" w:color="auto"/>
            <w:right w:val="none" w:sz="0" w:space="0" w:color="auto"/>
          </w:divBdr>
        </w:div>
        <w:div w:id="936402498">
          <w:marLeft w:val="0"/>
          <w:marRight w:val="0"/>
          <w:marTop w:val="0"/>
          <w:marBottom w:val="0"/>
          <w:divBdr>
            <w:top w:val="none" w:sz="0" w:space="0" w:color="auto"/>
            <w:left w:val="none" w:sz="0" w:space="0" w:color="auto"/>
            <w:bottom w:val="none" w:sz="0" w:space="0" w:color="auto"/>
            <w:right w:val="none" w:sz="0" w:space="0" w:color="auto"/>
          </w:divBdr>
        </w:div>
        <w:div w:id="1001397238">
          <w:marLeft w:val="0"/>
          <w:marRight w:val="0"/>
          <w:marTop w:val="0"/>
          <w:marBottom w:val="0"/>
          <w:divBdr>
            <w:top w:val="none" w:sz="0" w:space="0" w:color="auto"/>
            <w:left w:val="none" w:sz="0" w:space="0" w:color="auto"/>
            <w:bottom w:val="none" w:sz="0" w:space="0" w:color="auto"/>
            <w:right w:val="none" w:sz="0" w:space="0" w:color="auto"/>
          </w:divBdr>
        </w:div>
        <w:div w:id="1176770433">
          <w:marLeft w:val="0"/>
          <w:marRight w:val="0"/>
          <w:marTop w:val="0"/>
          <w:marBottom w:val="0"/>
          <w:divBdr>
            <w:top w:val="none" w:sz="0" w:space="0" w:color="auto"/>
            <w:left w:val="none" w:sz="0" w:space="0" w:color="auto"/>
            <w:bottom w:val="none" w:sz="0" w:space="0" w:color="auto"/>
            <w:right w:val="none" w:sz="0" w:space="0" w:color="auto"/>
          </w:divBdr>
        </w:div>
        <w:div w:id="1199440461">
          <w:marLeft w:val="0"/>
          <w:marRight w:val="0"/>
          <w:marTop w:val="0"/>
          <w:marBottom w:val="0"/>
          <w:divBdr>
            <w:top w:val="none" w:sz="0" w:space="0" w:color="auto"/>
            <w:left w:val="none" w:sz="0" w:space="0" w:color="auto"/>
            <w:bottom w:val="none" w:sz="0" w:space="0" w:color="auto"/>
            <w:right w:val="none" w:sz="0" w:space="0" w:color="auto"/>
          </w:divBdr>
        </w:div>
        <w:div w:id="1320233557">
          <w:marLeft w:val="0"/>
          <w:marRight w:val="0"/>
          <w:marTop w:val="0"/>
          <w:marBottom w:val="0"/>
          <w:divBdr>
            <w:top w:val="none" w:sz="0" w:space="0" w:color="auto"/>
            <w:left w:val="none" w:sz="0" w:space="0" w:color="auto"/>
            <w:bottom w:val="none" w:sz="0" w:space="0" w:color="auto"/>
            <w:right w:val="none" w:sz="0" w:space="0" w:color="auto"/>
          </w:divBdr>
        </w:div>
        <w:div w:id="1581787103">
          <w:marLeft w:val="0"/>
          <w:marRight w:val="0"/>
          <w:marTop w:val="0"/>
          <w:marBottom w:val="0"/>
          <w:divBdr>
            <w:top w:val="none" w:sz="0" w:space="0" w:color="auto"/>
            <w:left w:val="none" w:sz="0" w:space="0" w:color="auto"/>
            <w:bottom w:val="none" w:sz="0" w:space="0" w:color="auto"/>
            <w:right w:val="none" w:sz="0" w:space="0" w:color="auto"/>
          </w:divBdr>
        </w:div>
        <w:div w:id="1848784632">
          <w:marLeft w:val="0"/>
          <w:marRight w:val="0"/>
          <w:marTop w:val="0"/>
          <w:marBottom w:val="0"/>
          <w:divBdr>
            <w:top w:val="none" w:sz="0" w:space="0" w:color="auto"/>
            <w:left w:val="none" w:sz="0" w:space="0" w:color="auto"/>
            <w:bottom w:val="none" w:sz="0" w:space="0" w:color="auto"/>
            <w:right w:val="none" w:sz="0" w:space="0" w:color="auto"/>
          </w:divBdr>
        </w:div>
      </w:divsChild>
    </w:div>
    <w:div w:id="780345961">
      <w:bodyDiv w:val="1"/>
      <w:marLeft w:val="0"/>
      <w:marRight w:val="0"/>
      <w:marTop w:val="0"/>
      <w:marBottom w:val="0"/>
      <w:divBdr>
        <w:top w:val="none" w:sz="0" w:space="0" w:color="auto"/>
        <w:left w:val="none" w:sz="0" w:space="0" w:color="auto"/>
        <w:bottom w:val="none" w:sz="0" w:space="0" w:color="auto"/>
        <w:right w:val="none" w:sz="0" w:space="0" w:color="auto"/>
      </w:divBdr>
    </w:div>
    <w:div w:id="1020199188">
      <w:bodyDiv w:val="1"/>
      <w:marLeft w:val="0"/>
      <w:marRight w:val="0"/>
      <w:marTop w:val="0"/>
      <w:marBottom w:val="0"/>
      <w:divBdr>
        <w:top w:val="none" w:sz="0" w:space="0" w:color="auto"/>
        <w:left w:val="none" w:sz="0" w:space="0" w:color="auto"/>
        <w:bottom w:val="none" w:sz="0" w:space="0" w:color="auto"/>
        <w:right w:val="none" w:sz="0" w:space="0" w:color="auto"/>
      </w:divBdr>
      <w:divsChild>
        <w:div w:id="134101182">
          <w:marLeft w:val="1166"/>
          <w:marRight w:val="0"/>
          <w:marTop w:val="115"/>
          <w:marBottom w:val="0"/>
          <w:divBdr>
            <w:top w:val="none" w:sz="0" w:space="0" w:color="auto"/>
            <w:left w:val="none" w:sz="0" w:space="0" w:color="auto"/>
            <w:bottom w:val="none" w:sz="0" w:space="0" w:color="auto"/>
            <w:right w:val="none" w:sz="0" w:space="0" w:color="auto"/>
          </w:divBdr>
        </w:div>
        <w:div w:id="408960940">
          <w:marLeft w:val="1166"/>
          <w:marRight w:val="0"/>
          <w:marTop w:val="115"/>
          <w:marBottom w:val="0"/>
          <w:divBdr>
            <w:top w:val="none" w:sz="0" w:space="0" w:color="auto"/>
            <w:left w:val="none" w:sz="0" w:space="0" w:color="auto"/>
            <w:bottom w:val="none" w:sz="0" w:space="0" w:color="auto"/>
            <w:right w:val="none" w:sz="0" w:space="0" w:color="auto"/>
          </w:divBdr>
        </w:div>
        <w:div w:id="557546670">
          <w:marLeft w:val="1166"/>
          <w:marRight w:val="0"/>
          <w:marTop w:val="115"/>
          <w:marBottom w:val="0"/>
          <w:divBdr>
            <w:top w:val="none" w:sz="0" w:space="0" w:color="auto"/>
            <w:left w:val="none" w:sz="0" w:space="0" w:color="auto"/>
            <w:bottom w:val="none" w:sz="0" w:space="0" w:color="auto"/>
            <w:right w:val="none" w:sz="0" w:space="0" w:color="auto"/>
          </w:divBdr>
        </w:div>
        <w:div w:id="612320407">
          <w:marLeft w:val="1166"/>
          <w:marRight w:val="0"/>
          <w:marTop w:val="115"/>
          <w:marBottom w:val="0"/>
          <w:divBdr>
            <w:top w:val="none" w:sz="0" w:space="0" w:color="auto"/>
            <w:left w:val="none" w:sz="0" w:space="0" w:color="auto"/>
            <w:bottom w:val="none" w:sz="0" w:space="0" w:color="auto"/>
            <w:right w:val="none" w:sz="0" w:space="0" w:color="auto"/>
          </w:divBdr>
        </w:div>
        <w:div w:id="661390115">
          <w:marLeft w:val="1166"/>
          <w:marRight w:val="0"/>
          <w:marTop w:val="115"/>
          <w:marBottom w:val="0"/>
          <w:divBdr>
            <w:top w:val="none" w:sz="0" w:space="0" w:color="auto"/>
            <w:left w:val="none" w:sz="0" w:space="0" w:color="auto"/>
            <w:bottom w:val="none" w:sz="0" w:space="0" w:color="auto"/>
            <w:right w:val="none" w:sz="0" w:space="0" w:color="auto"/>
          </w:divBdr>
        </w:div>
        <w:div w:id="743992226">
          <w:marLeft w:val="1166"/>
          <w:marRight w:val="0"/>
          <w:marTop w:val="115"/>
          <w:marBottom w:val="0"/>
          <w:divBdr>
            <w:top w:val="none" w:sz="0" w:space="0" w:color="auto"/>
            <w:left w:val="none" w:sz="0" w:space="0" w:color="auto"/>
            <w:bottom w:val="none" w:sz="0" w:space="0" w:color="auto"/>
            <w:right w:val="none" w:sz="0" w:space="0" w:color="auto"/>
          </w:divBdr>
        </w:div>
        <w:div w:id="1015302395">
          <w:marLeft w:val="1166"/>
          <w:marRight w:val="0"/>
          <w:marTop w:val="115"/>
          <w:marBottom w:val="0"/>
          <w:divBdr>
            <w:top w:val="none" w:sz="0" w:space="0" w:color="auto"/>
            <w:left w:val="none" w:sz="0" w:space="0" w:color="auto"/>
            <w:bottom w:val="none" w:sz="0" w:space="0" w:color="auto"/>
            <w:right w:val="none" w:sz="0" w:space="0" w:color="auto"/>
          </w:divBdr>
        </w:div>
        <w:div w:id="1021973516">
          <w:marLeft w:val="1166"/>
          <w:marRight w:val="0"/>
          <w:marTop w:val="115"/>
          <w:marBottom w:val="0"/>
          <w:divBdr>
            <w:top w:val="none" w:sz="0" w:space="0" w:color="auto"/>
            <w:left w:val="none" w:sz="0" w:space="0" w:color="auto"/>
            <w:bottom w:val="none" w:sz="0" w:space="0" w:color="auto"/>
            <w:right w:val="none" w:sz="0" w:space="0" w:color="auto"/>
          </w:divBdr>
        </w:div>
        <w:div w:id="1049107478">
          <w:marLeft w:val="1166"/>
          <w:marRight w:val="0"/>
          <w:marTop w:val="115"/>
          <w:marBottom w:val="0"/>
          <w:divBdr>
            <w:top w:val="none" w:sz="0" w:space="0" w:color="auto"/>
            <w:left w:val="none" w:sz="0" w:space="0" w:color="auto"/>
            <w:bottom w:val="none" w:sz="0" w:space="0" w:color="auto"/>
            <w:right w:val="none" w:sz="0" w:space="0" w:color="auto"/>
          </w:divBdr>
        </w:div>
        <w:div w:id="1893806282">
          <w:marLeft w:val="1166"/>
          <w:marRight w:val="0"/>
          <w:marTop w:val="115"/>
          <w:marBottom w:val="0"/>
          <w:divBdr>
            <w:top w:val="none" w:sz="0" w:space="0" w:color="auto"/>
            <w:left w:val="none" w:sz="0" w:space="0" w:color="auto"/>
            <w:bottom w:val="none" w:sz="0" w:space="0" w:color="auto"/>
            <w:right w:val="none" w:sz="0" w:space="0" w:color="auto"/>
          </w:divBdr>
        </w:div>
      </w:divsChild>
    </w:div>
    <w:div w:id="1110706271">
      <w:bodyDiv w:val="1"/>
      <w:marLeft w:val="0"/>
      <w:marRight w:val="0"/>
      <w:marTop w:val="0"/>
      <w:marBottom w:val="0"/>
      <w:divBdr>
        <w:top w:val="none" w:sz="0" w:space="0" w:color="auto"/>
        <w:left w:val="none" w:sz="0" w:space="0" w:color="auto"/>
        <w:bottom w:val="none" w:sz="0" w:space="0" w:color="auto"/>
        <w:right w:val="none" w:sz="0" w:space="0" w:color="auto"/>
      </w:divBdr>
      <w:divsChild>
        <w:div w:id="2137990482">
          <w:marLeft w:val="0"/>
          <w:marRight w:val="0"/>
          <w:marTop w:val="0"/>
          <w:marBottom w:val="0"/>
          <w:divBdr>
            <w:top w:val="none" w:sz="0" w:space="0" w:color="auto"/>
            <w:left w:val="none" w:sz="0" w:space="0" w:color="auto"/>
            <w:bottom w:val="none" w:sz="0" w:space="0" w:color="auto"/>
            <w:right w:val="none" w:sz="0" w:space="0" w:color="auto"/>
          </w:divBdr>
        </w:div>
      </w:divsChild>
    </w:div>
    <w:div w:id="1148474303">
      <w:bodyDiv w:val="1"/>
      <w:marLeft w:val="0"/>
      <w:marRight w:val="0"/>
      <w:marTop w:val="0"/>
      <w:marBottom w:val="0"/>
      <w:divBdr>
        <w:top w:val="none" w:sz="0" w:space="0" w:color="auto"/>
        <w:left w:val="none" w:sz="0" w:space="0" w:color="auto"/>
        <w:bottom w:val="none" w:sz="0" w:space="0" w:color="auto"/>
        <w:right w:val="none" w:sz="0" w:space="0" w:color="auto"/>
      </w:divBdr>
    </w:div>
    <w:div w:id="1318147618">
      <w:bodyDiv w:val="1"/>
      <w:marLeft w:val="0"/>
      <w:marRight w:val="0"/>
      <w:marTop w:val="0"/>
      <w:marBottom w:val="0"/>
      <w:divBdr>
        <w:top w:val="none" w:sz="0" w:space="0" w:color="auto"/>
        <w:left w:val="none" w:sz="0" w:space="0" w:color="auto"/>
        <w:bottom w:val="none" w:sz="0" w:space="0" w:color="auto"/>
        <w:right w:val="none" w:sz="0" w:space="0" w:color="auto"/>
      </w:divBdr>
    </w:div>
    <w:div w:id="1512380540">
      <w:bodyDiv w:val="1"/>
      <w:marLeft w:val="0"/>
      <w:marRight w:val="0"/>
      <w:marTop w:val="0"/>
      <w:marBottom w:val="0"/>
      <w:divBdr>
        <w:top w:val="none" w:sz="0" w:space="0" w:color="auto"/>
        <w:left w:val="none" w:sz="0" w:space="0" w:color="auto"/>
        <w:bottom w:val="none" w:sz="0" w:space="0" w:color="auto"/>
        <w:right w:val="none" w:sz="0" w:space="0" w:color="auto"/>
      </w:divBdr>
    </w:div>
    <w:div w:id="1642225096">
      <w:bodyDiv w:val="1"/>
      <w:marLeft w:val="0"/>
      <w:marRight w:val="0"/>
      <w:marTop w:val="0"/>
      <w:marBottom w:val="0"/>
      <w:divBdr>
        <w:top w:val="none" w:sz="0" w:space="0" w:color="auto"/>
        <w:left w:val="none" w:sz="0" w:space="0" w:color="auto"/>
        <w:bottom w:val="none" w:sz="0" w:space="0" w:color="auto"/>
        <w:right w:val="none" w:sz="0" w:space="0" w:color="auto"/>
      </w:divBdr>
    </w:div>
    <w:div w:id="1675574439">
      <w:bodyDiv w:val="1"/>
      <w:marLeft w:val="0"/>
      <w:marRight w:val="0"/>
      <w:marTop w:val="0"/>
      <w:marBottom w:val="0"/>
      <w:divBdr>
        <w:top w:val="none" w:sz="0" w:space="0" w:color="auto"/>
        <w:left w:val="none" w:sz="0" w:space="0" w:color="auto"/>
        <w:bottom w:val="none" w:sz="0" w:space="0" w:color="auto"/>
        <w:right w:val="none" w:sz="0" w:space="0" w:color="auto"/>
      </w:divBdr>
      <w:divsChild>
        <w:div w:id="507017961">
          <w:marLeft w:val="0"/>
          <w:marRight w:val="0"/>
          <w:marTop w:val="0"/>
          <w:marBottom w:val="0"/>
          <w:divBdr>
            <w:top w:val="none" w:sz="0" w:space="0" w:color="auto"/>
            <w:left w:val="none" w:sz="0" w:space="0" w:color="auto"/>
            <w:bottom w:val="none" w:sz="0" w:space="0" w:color="auto"/>
            <w:right w:val="none" w:sz="0" w:space="0" w:color="auto"/>
          </w:divBdr>
          <w:divsChild>
            <w:div w:id="19978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08605">
      <w:bodyDiv w:val="1"/>
      <w:marLeft w:val="0"/>
      <w:marRight w:val="0"/>
      <w:marTop w:val="0"/>
      <w:marBottom w:val="0"/>
      <w:divBdr>
        <w:top w:val="none" w:sz="0" w:space="0" w:color="auto"/>
        <w:left w:val="none" w:sz="0" w:space="0" w:color="auto"/>
        <w:bottom w:val="none" w:sz="0" w:space="0" w:color="auto"/>
        <w:right w:val="none" w:sz="0" w:space="0" w:color="auto"/>
      </w:divBdr>
      <w:divsChild>
        <w:div w:id="726801202">
          <w:marLeft w:val="547"/>
          <w:marRight w:val="0"/>
          <w:marTop w:val="149"/>
          <w:marBottom w:val="0"/>
          <w:divBdr>
            <w:top w:val="none" w:sz="0" w:space="0" w:color="auto"/>
            <w:left w:val="none" w:sz="0" w:space="0" w:color="auto"/>
            <w:bottom w:val="none" w:sz="0" w:space="0" w:color="auto"/>
            <w:right w:val="none" w:sz="0" w:space="0" w:color="auto"/>
          </w:divBdr>
        </w:div>
        <w:div w:id="1267926491">
          <w:marLeft w:val="547"/>
          <w:marRight w:val="0"/>
          <w:marTop w:val="149"/>
          <w:marBottom w:val="0"/>
          <w:divBdr>
            <w:top w:val="none" w:sz="0" w:space="0" w:color="auto"/>
            <w:left w:val="none" w:sz="0" w:space="0" w:color="auto"/>
            <w:bottom w:val="none" w:sz="0" w:space="0" w:color="auto"/>
            <w:right w:val="none" w:sz="0" w:space="0" w:color="auto"/>
          </w:divBdr>
        </w:div>
        <w:div w:id="1282758924">
          <w:marLeft w:val="547"/>
          <w:marRight w:val="0"/>
          <w:marTop w:val="149"/>
          <w:marBottom w:val="0"/>
          <w:divBdr>
            <w:top w:val="none" w:sz="0" w:space="0" w:color="auto"/>
            <w:left w:val="none" w:sz="0" w:space="0" w:color="auto"/>
            <w:bottom w:val="none" w:sz="0" w:space="0" w:color="auto"/>
            <w:right w:val="none" w:sz="0" w:space="0" w:color="auto"/>
          </w:divBdr>
        </w:div>
        <w:div w:id="1416128357">
          <w:marLeft w:val="547"/>
          <w:marRight w:val="0"/>
          <w:marTop w:val="149"/>
          <w:marBottom w:val="0"/>
          <w:divBdr>
            <w:top w:val="none" w:sz="0" w:space="0" w:color="auto"/>
            <w:left w:val="none" w:sz="0" w:space="0" w:color="auto"/>
            <w:bottom w:val="none" w:sz="0" w:space="0" w:color="auto"/>
            <w:right w:val="none" w:sz="0" w:space="0" w:color="auto"/>
          </w:divBdr>
        </w:div>
        <w:div w:id="1583223916">
          <w:marLeft w:val="547"/>
          <w:marRight w:val="0"/>
          <w:marTop w:val="149"/>
          <w:marBottom w:val="0"/>
          <w:divBdr>
            <w:top w:val="none" w:sz="0" w:space="0" w:color="auto"/>
            <w:left w:val="none" w:sz="0" w:space="0" w:color="auto"/>
            <w:bottom w:val="none" w:sz="0" w:space="0" w:color="auto"/>
            <w:right w:val="none" w:sz="0" w:space="0" w:color="auto"/>
          </w:divBdr>
        </w:div>
        <w:div w:id="1832063160">
          <w:marLeft w:val="547"/>
          <w:marRight w:val="0"/>
          <w:marTop w:val="149"/>
          <w:marBottom w:val="0"/>
          <w:divBdr>
            <w:top w:val="none" w:sz="0" w:space="0" w:color="auto"/>
            <w:left w:val="none" w:sz="0" w:space="0" w:color="auto"/>
            <w:bottom w:val="none" w:sz="0" w:space="0" w:color="auto"/>
            <w:right w:val="none" w:sz="0" w:space="0" w:color="auto"/>
          </w:divBdr>
        </w:div>
      </w:divsChild>
    </w:div>
    <w:div w:id="1936281199">
      <w:bodyDiv w:val="1"/>
      <w:marLeft w:val="0"/>
      <w:marRight w:val="0"/>
      <w:marTop w:val="0"/>
      <w:marBottom w:val="0"/>
      <w:divBdr>
        <w:top w:val="none" w:sz="0" w:space="0" w:color="auto"/>
        <w:left w:val="none" w:sz="0" w:space="0" w:color="auto"/>
        <w:bottom w:val="none" w:sz="0" w:space="0" w:color="auto"/>
        <w:right w:val="none" w:sz="0" w:space="0" w:color="auto"/>
      </w:divBdr>
      <w:divsChild>
        <w:div w:id="70855615">
          <w:marLeft w:val="1166"/>
          <w:marRight w:val="0"/>
          <w:marTop w:val="115"/>
          <w:marBottom w:val="0"/>
          <w:divBdr>
            <w:top w:val="none" w:sz="0" w:space="0" w:color="auto"/>
            <w:left w:val="none" w:sz="0" w:space="0" w:color="auto"/>
            <w:bottom w:val="none" w:sz="0" w:space="0" w:color="auto"/>
            <w:right w:val="none" w:sz="0" w:space="0" w:color="auto"/>
          </w:divBdr>
        </w:div>
        <w:div w:id="313098150">
          <w:marLeft w:val="1166"/>
          <w:marRight w:val="0"/>
          <w:marTop w:val="115"/>
          <w:marBottom w:val="0"/>
          <w:divBdr>
            <w:top w:val="none" w:sz="0" w:space="0" w:color="auto"/>
            <w:left w:val="none" w:sz="0" w:space="0" w:color="auto"/>
            <w:bottom w:val="none" w:sz="0" w:space="0" w:color="auto"/>
            <w:right w:val="none" w:sz="0" w:space="0" w:color="auto"/>
          </w:divBdr>
        </w:div>
        <w:div w:id="456409047">
          <w:marLeft w:val="1166"/>
          <w:marRight w:val="0"/>
          <w:marTop w:val="115"/>
          <w:marBottom w:val="0"/>
          <w:divBdr>
            <w:top w:val="none" w:sz="0" w:space="0" w:color="auto"/>
            <w:left w:val="none" w:sz="0" w:space="0" w:color="auto"/>
            <w:bottom w:val="none" w:sz="0" w:space="0" w:color="auto"/>
            <w:right w:val="none" w:sz="0" w:space="0" w:color="auto"/>
          </w:divBdr>
        </w:div>
        <w:div w:id="473448888">
          <w:marLeft w:val="1166"/>
          <w:marRight w:val="0"/>
          <w:marTop w:val="115"/>
          <w:marBottom w:val="0"/>
          <w:divBdr>
            <w:top w:val="none" w:sz="0" w:space="0" w:color="auto"/>
            <w:left w:val="none" w:sz="0" w:space="0" w:color="auto"/>
            <w:bottom w:val="none" w:sz="0" w:space="0" w:color="auto"/>
            <w:right w:val="none" w:sz="0" w:space="0" w:color="auto"/>
          </w:divBdr>
        </w:div>
        <w:div w:id="794835070">
          <w:marLeft w:val="1166"/>
          <w:marRight w:val="0"/>
          <w:marTop w:val="115"/>
          <w:marBottom w:val="0"/>
          <w:divBdr>
            <w:top w:val="none" w:sz="0" w:space="0" w:color="auto"/>
            <w:left w:val="none" w:sz="0" w:space="0" w:color="auto"/>
            <w:bottom w:val="none" w:sz="0" w:space="0" w:color="auto"/>
            <w:right w:val="none" w:sz="0" w:space="0" w:color="auto"/>
          </w:divBdr>
        </w:div>
        <w:div w:id="824706153">
          <w:marLeft w:val="1166"/>
          <w:marRight w:val="0"/>
          <w:marTop w:val="115"/>
          <w:marBottom w:val="0"/>
          <w:divBdr>
            <w:top w:val="none" w:sz="0" w:space="0" w:color="auto"/>
            <w:left w:val="none" w:sz="0" w:space="0" w:color="auto"/>
            <w:bottom w:val="none" w:sz="0" w:space="0" w:color="auto"/>
            <w:right w:val="none" w:sz="0" w:space="0" w:color="auto"/>
          </w:divBdr>
        </w:div>
        <w:div w:id="902251020">
          <w:marLeft w:val="1166"/>
          <w:marRight w:val="0"/>
          <w:marTop w:val="115"/>
          <w:marBottom w:val="0"/>
          <w:divBdr>
            <w:top w:val="none" w:sz="0" w:space="0" w:color="auto"/>
            <w:left w:val="none" w:sz="0" w:space="0" w:color="auto"/>
            <w:bottom w:val="none" w:sz="0" w:space="0" w:color="auto"/>
            <w:right w:val="none" w:sz="0" w:space="0" w:color="auto"/>
          </w:divBdr>
        </w:div>
        <w:div w:id="906185209">
          <w:marLeft w:val="1166"/>
          <w:marRight w:val="0"/>
          <w:marTop w:val="115"/>
          <w:marBottom w:val="0"/>
          <w:divBdr>
            <w:top w:val="none" w:sz="0" w:space="0" w:color="auto"/>
            <w:left w:val="none" w:sz="0" w:space="0" w:color="auto"/>
            <w:bottom w:val="none" w:sz="0" w:space="0" w:color="auto"/>
            <w:right w:val="none" w:sz="0" w:space="0" w:color="auto"/>
          </w:divBdr>
        </w:div>
        <w:div w:id="1175808129">
          <w:marLeft w:val="1166"/>
          <w:marRight w:val="0"/>
          <w:marTop w:val="115"/>
          <w:marBottom w:val="0"/>
          <w:divBdr>
            <w:top w:val="none" w:sz="0" w:space="0" w:color="auto"/>
            <w:left w:val="none" w:sz="0" w:space="0" w:color="auto"/>
            <w:bottom w:val="none" w:sz="0" w:space="0" w:color="auto"/>
            <w:right w:val="none" w:sz="0" w:space="0" w:color="auto"/>
          </w:divBdr>
        </w:div>
        <w:div w:id="1945575566">
          <w:marLeft w:val="1166"/>
          <w:marRight w:val="0"/>
          <w:marTop w:val="115"/>
          <w:marBottom w:val="0"/>
          <w:divBdr>
            <w:top w:val="none" w:sz="0" w:space="0" w:color="auto"/>
            <w:left w:val="none" w:sz="0" w:space="0" w:color="auto"/>
            <w:bottom w:val="none" w:sz="0" w:space="0" w:color="auto"/>
            <w:right w:val="none" w:sz="0" w:space="0" w:color="auto"/>
          </w:divBdr>
        </w:div>
      </w:divsChild>
    </w:div>
    <w:div w:id="2092116140">
      <w:bodyDiv w:val="1"/>
      <w:marLeft w:val="0"/>
      <w:marRight w:val="0"/>
      <w:marTop w:val="0"/>
      <w:marBottom w:val="0"/>
      <w:divBdr>
        <w:top w:val="none" w:sz="0" w:space="0" w:color="auto"/>
        <w:left w:val="none" w:sz="0" w:space="0" w:color="auto"/>
        <w:bottom w:val="none" w:sz="0" w:space="0" w:color="auto"/>
        <w:right w:val="none" w:sz="0" w:space="0" w:color="auto"/>
      </w:divBdr>
      <w:divsChild>
        <w:div w:id="255136482">
          <w:marLeft w:val="0"/>
          <w:marRight w:val="0"/>
          <w:marTop w:val="0"/>
          <w:marBottom w:val="0"/>
          <w:divBdr>
            <w:top w:val="none" w:sz="0" w:space="0" w:color="auto"/>
            <w:left w:val="none" w:sz="0" w:space="0" w:color="auto"/>
            <w:bottom w:val="none" w:sz="0" w:space="0" w:color="auto"/>
            <w:right w:val="none" w:sz="0" w:space="0" w:color="auto"/>
          </w:divBdr>
          <w:divsChild>
            <w:div w:id="67310664">
              <w:marLeft w:val="0"/>
              <w:marRight w:val="0"/>
              <w:marTop w:val="0"/>
              <w:marBottom w:val="0"/>
              <w:divBdr>
                <w:top w:val="none" w:sz="0" w:space="0" w:color="auto"/>
                <w:left w:val="none" w:sz="0" w:space="0" w:color="auto"/>
                <w:bottom w:val="none" w:sz="0" w:space="0" w:color="auto"/>
                <w:right w:val="none" w:sz="0" w:space="0" w:color="auto"/>
              </w:divBdr>
              <w:divsChild>
                <w:div w:id="560870397">
                  <w:marLeft w:val="0"/>
                  <w:marRight w:val="0"/>
                  <w:marTop w:val="0"/>
                  <w:marBottom w:val="0"/>
                  <w:divBdr>
                    <w:top w:val="none" w:sz="0" w:space="0" w:color="auto"/>
                    <w:left w:val="none" w:sz="0" w:space="0" w:color="auto"/>
                    <w:bottom w:val="none" w:sz="0" w:space="0" w:color="auto"/>
                    <w:right w:val="none" w:sz="0" w:space="0" w:color="auto"/>
                  </w:divBdr>
                  <w:divsChild>
                    <w:div w:id="17665151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0CBE-D14A-4713-8563-1CAB187A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3015</Words>
  <Characters>18496</Characters>
  <Application>Microsoft Office Word</Application>
  <DocSecurity>4</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21469</CharactersWithSpaces>
  <SharedDoc>false</SharedDoc>
  <HLinks>
    <vt:vector size="36" baseType="variant">
      <vt:variant>
        <vt:i4>1900594</vt:i4>
      </vt:variant>
      <vt:variant>
        <vt:i4>32</vt:i4>
      </vt:variant>
      <vt:variant>
        <vt:i4>0</vt:i4>
      </vt:variant>
      <vt:variant>
        <vt:i4>5</vt:i4>
      </vt:variant>
      <vt:variant>
        <vt:lpwstr/>
      </vt:variant>
      <vt:variant>
        <vt:lpwstr>_Toc480275158</vt:lpwstr>
      </vt:variant>
      <vt:variant>
        <vt:i4>1900594</vt:i4>
      </vt:variant>
      <vt:variant>
        <vt:i4>26</vt:i4>
      </vt:variant>
      <vt:variant>
        <vt:i4>0</vt:i4>
      </vt:variant>
      <vt:variant>
        <vt:i4>5</vt:i4>
      </vt:variant>
      <vt:variant>
        <vt:lpwstr/>
      </vt:variant>
      <vt:variant>
        <vt:lpwstr>_Toc480275157</vt:lpwstr>
      </vt:variant>
      <vt:variant>
        <vt:i4>1900594</vt:i4>
      </vt:variant>
      <vt:variant>
        <vt:i4>20</vt:i4>
      </vt:variant>
      <vt:variant>
        <vt:i4>0</vt:i4>
      </vt:variant>
      <vt:variant>
        <vt:i4>5</vt:i4>
      </vt:variant>
      <vt:variant>
        <vt:lpwstr/>
      </vt:variant>
      <vt:variant>
        <vt:lpwstr>_Toc480275156</vt:lpwstr>
      </vt:variant>
      <vt:variant>
        <vt:i4>1900594</vt:i4>
      </vt:variant>
      <vt:variant>
        <vt:i4>14</vt:i4>
      </vt:variant>
      <vt:variant>
        <vt:i4>0</vt:i4>
      </vt:variant>
      <vt:variant>
        <vt:i4>5</vt:i4>
      </vt:variant>
      <vt:variant>
        <vt:lpwstr/>
      </vt:variant>
      <vt:variant>
        <vt:lpwstr>_Toc480275155</vt:lpwstr>
      </vt:variant>
      <vt:variant>
        <vt:i4>1900594</vt:i4>
      </vt:variant>
      <vt:variant>
        <vt:i4>8</vt:i4>
      </vt:variant>
      <vt:variant>
        <vt:i4>0</vt:i4>
      </vt:variant>
      <vt:variant>
        <vt:i4>5</vt:i4>
      </vt:variant>
      <vt:variant>
        <vt:lpwstr/>
      </vt:variant>
      <vt:variant>
        <vt:lpwstr>_Toc480275154</vt:lpwstr>
      </vt:variant>
      <vt:variant>
        <vt:i4>1900594</vt:i4>
      </vt:variant>
      <vt:variant>
        <vt:i4>2</vt:i4>
      </vt:variant>
      <vt:variant>
        <vt:i4>0</vt:i4>
      </vt:variant>
      <vt:variant>
        <vt:i4>5</vt:i4>
      </vt:variant>
      <vt:variant>
        <vt:lpwstr/>
      </vt:variant>
      <vt:variant>
        <vt:lpwstr>_Toc480275153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Hamilton</dc:creator>
  <cp:keywords/>
  <cp:lastModifiedBy>Margaret Research</cp:lastModifiedBy>
  <cp:revision>2</cp:revision>
  <cp:lastPrinted>2017-04-18T15:10:00Z</cp:lastPrinted>
  <dcterms:created xsi:type="dcterms:W3CDTF">2017-09-07T20:29:00Z</dcterms:created>
  <dcterms:modified xsi:type="dcterms:W3CDTF">2017-09-07T20:29:00Z</dcterms:modified>
</cp:coreProperties>
</file>